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85348" w:rsidRDefault="00B85348" w:rsidP="00B85348">
      <w:pPr>
        <w:jc w:val="center"/>
        <w:rPr>
          <w:caps/>
          <w:sz w:val="28"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 wp14:anchorId="5D7DD14D" wp14:editId="3ED34F04">
            <wp:simplePos x="0" y="0"/>
            <wp:positionH relativeFrom="column">
              <wp:posOffset>-2259</wp:posOffset>
            </wp:positionH>
            <wp:positionV relativeFrom="paragraph">
              <wp:posOffset>0</wp:posOffset>
            </wp:positionV>
            <wp:extent cx="520700" cy="673100"/>
            <wp:effectExtent l="0" t="0" r="0" b="0"/>
            <wp:wrapSquare wrapText="bothSides"/>
            <wp:docPr id="2" name="Рисунок 2" descr="Герб_ЧБм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Герб_ЧБм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0700" cy="673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B85348" w:rsidRDefault="00B85348" w:rsidP="00B85348">
      <w:pPr>
        <w:jc w:val="center"/>
        <w:rPr>
          <w:caps/>
          <w:sz w:val="28"/>
        </w:rPr>
      </w:pPr>
      <w:proofErr w:type="gramStart"/>
      <w:r>
        <w:rPr>
          <w:caps/>
          <w:sz w:val="28"/>
        </w:rPr>
        <w:t>Российская  Федерация</w:t>
      </w:r>
      <w:proofErr w:type="gramEnd"/>
    </w:p>
    <w:p w:rsidR="00B85348" w:rsidRDefault="00B85348" w:rsidP="00B85348">
      <w:pPr>
        <w:jc w:val="center"/>
        <w:rPr>
          <w:caps/>
          <w:sz w:val="28"/>
        </w:rPr>
      </w:pPr>
      <w:r>
        <w:rPr>
          <w:sz w:val="28"/>
        </w:rPr>
        <w:t>РЕСПУБЛИКА ХАКАСИЯ</w:t>
      </w:r>
    </w:p>
    <w:p w:rsidR="00B85348" w:rsidRDefault="00B85348" w:rsidP="00B85348">
      <w:pPr>
        <w:pStyle w:val="1"/>
        <w:rPr>
          <w:b/>
          <w:sz w:val="20"/>
        </w:rPr>
      </w:pPr>
    </w:p>
    <w:p w:rsidR="00B85348" w:rsidRPr="00B27C81" w:rsidRDefault="00B85348" w:rsidP="00B85348">
      <w:pPr>
        <w:pStyle w:val="3"/>
        <w:ind w:right="1" w:firstLine="0"/>
        <w:jc w:val="center"/>
        <w:rPr>
          <w:b/>
          <w:spacing w:val="74"/>
          <w:sz w:val="32"/>
          <w:szCs w:val="32"/>
        </w:rPr>
      </w:pPr>
      <w:r w:rsidRPr="00B27C81">
        <w:rPr>
          <w:b/>
          <w:spacing w:val="74"/>
          <w:sz w:val="32"/>
          <w:szCs w:val="32"/>
        </w:rPr>
        <w:t>СОВЕТ ДЕПУТАТОВ ГОРОДА АБАКАНА</w:t>
      </w:r>
    </w:p>
    <w:p w:rsidR="00B85348" w:rsidRDefault="00B85348" w:rsidP="00B85348">
      <w:pPr>
        <w:ind w:right="-6"/>
        <w:jc w:val="center"/>
        <w:rPr>
          <w:sz w:val="24"/>
        </w:rPr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1" allowOverlap="1" wp14:anchorId="4B8B1056" wp14:editId="30FEA2D0">
                <wp:simplePos x="0" y="0"/>
                <wp:positionH relativeFrom="column">
                  <wp:posOffset>0</wp:posOffset>
                </wp:positionH>
                <wp:positionV relativeFrom="paragraph">
                  <wp:posOffset>55244</wp:posOffset>
                </wp:positionV>
                <wp:extent cx="5939790" cy="0"/>
                <wp:effectExtent l="0" t="0" r="22860" b="19050"/>
                <wp:wrapNone/>
                <wp:docPr id="1" name="Прямая соединительная лини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3979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AA9C06D" id="Прямая соединительная линия 1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0,4.35pt" to="467.7pt,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" strokeweight="1.5pt">
                <v:stroke startarrowwidth="narrow" startarrowlength="short" endarrowwidth="narrow" endarrowlength="short"/>
              </v:line>
            </w:pict>
          </mc:Fallback>
        </mc:AlternateContent>
      </w:r>
    </w:p>
    <w:p w:rsidR="00B85348" w:rsidRDefault="00B85348" w:rsidP="00B85348">
      <w:pPr>
        <w:jc w:val="center"/>
        <w:rPr>
          <w:b/>
          <w:sz w:val="32"/>
        </w:rPr>
      </w:pPr>
      <w:r>
        <w:rPr>
          <w:b/>
          <w:sz w:val="32"/>
        </w:rPr>
        <w:t>Р Е Ш Е Н И Е</w:t>
      </w:r>
    </w:p>
    <w:p w:rsidR="00B85348" w:rsidRDefault="00B85348" w:rsidP="00B85348">
      <w:pPr>
        <w:jc w:val="center"/>
        <w:rPr>
          <w:b/>
        </w:rPr>
      </w:pPr>
    </w:p>
    <w:p w:rsidR="00B85348" w:rsidRDefault="00B85348" w:rsidP="00B85348">
      <w:pPr>
        <w:ind w:right="1"/>
        <w:rPr>
          <w:sz w:val="26"/>
        </w:rPr>
      </w:pPr>
      <w:r>
        <w:rPr>
          <w:sz w:val="26"/>
        </w:rPr>
        <w:t>__________________2025 г.</w:t>
      </w:r>
      <w:r>
        <w:rPr>
          <w:sz w:val="26"/>
        </w:rPr>
        <w:tab/>
      </w:r>
      <w:r>
        <w:rPr>
          <w:sz w:val="26"/>
        </w:rPr>
        <w:tab/>
      </w:r>
      <w:r>
        <w:rPr>
          <w:sz w:val="26"/>
        </w:rPr>
        <w:tab/>
      </w:r>
      <w:r>
        <w:rPr>
          <w:sz w:val="26"/>
        </w:rPr>
        <w:tab/>
      </w:r>
      <w:r>
        <w:rPr>
          <w:sz w:val="26"/>
        </w:rPr>
        <w:tab/>
      </w:r>
      <w:r>
        <w:rPr>
          <w:sz w:val="26"/>
        </w:rPr>
        <w:tab/>
      </w:r>
      <w:r>
        <w:rPr>
          <w:sz w:val="26"/>
        </w:rPr>
        <w:tab/>
        <w:t xml:space="preserve">          №_____</w:t>
      </w:r>
    </w:p>
    <w:p w:rsidR="00B85348" w:rsidRDefault="00B85348" w:rsidP="00B85348">
      <w:pPr>
        <w:ind w:right="-6"/>
        <w:jc w:val="center"/>
        <w:rPr>
          <w:sz w:val="26"/>
        </w:rPr>
      </w:pPr>
      <w:r>
        <w:rPr>
          <w:sz w:val="26"/>
        </w:rPr>
        <w:t>г. Абакан</w:t>
      </w:r>
    </w:p>
    <w:p w:rsidR="00B85348" w:rsidRDefault="00B85348" w:rsidP="00B85348">
      <w:pPr>
        <w:tabs>
          <w:tab w:val="left" w:pos="900"/>
        </w:tabs>
        <w:rPr>
          <w:sz w:val="24"/>
          <w:szCs w:val="24"/>
        </w:rPr>
      </w:pPr>
    </w:p>
    <w:p w:rsidR="00B85348" w:rsidRDefault="00B85348" w:rsidP="00B85348">
      <w:pPr>
        <w:tabs>
          <w:tab w:val="left" w:pos="900"/>
        </w:tabs>
        <w:rPr>
          <w:sz w:val="24"/>
          <w:szCs w:val="24"/>
        </w:rPr>
      </w:pPr>
    </w:p>
    <w:p w:rsidR="00B85348" w:rsidRPr="00AC4590" w:rsidRDefault="00B85348" w:rsidP="00B85348">
      <w:pPr>
        <w:tabs>
          <w:tab w:val="left" w:pos="900"/>
        </w:tabs>
        <w:rPr>
          <w:sz w:val="24"/>
          <w:szCs w:val="24"/>
        </w:rPr>
      </w:pPr>
    </w:p>
    <w:p w:rsidR="00B85348" w:rsidRDefault="00B85348" w:rsidP="00B85348">
      <w:pPr>
        <w:pStyle w:val="a3"/>
        <w:spacing w:before="0" w:beforeAutospacing="0" w:after="0" w:afterAutospacing="0" w:line="288" w:lineRule="atLeast"/>
        <w:ind w:right="4677"/>
        <w:jc w:val="both"/>
      </w:pPr>
      <w:r w:rsidRPr="007826ED">
        <w:t xml:space="preserve">О </w:t>
      </w:r>
      <w:r>
        <w:t xml:space="preserve">протесте прокурора города Абакана на раздел 2, пункты 2.7, 2.25, 3.6 Положения </w:t>
      </w:r>
      <w:r w:rsidRPr="00B85348">
        <w:t>о муниципальном контроле за исполнением единой теплоснабжающей организацией обязательств по строительству, реконструкции и (или) модернизации объектов теплоснабжения</w:t>
      </w:r>
      <w:r>
        <w:t>, утвержденного решением Совета депутатов города Абакана от 23.11.2021 № 32</w:t>
      </w:r>
      <w:r>
        <w:t>7</w:t>
      </w:r>
      <w:r>
        <w:t xml:space="preserve">, и о </w:t>
      </w:r>
      <w:r w:rsidRPr="007826ED">
        <w:t xml:space="preserve">внесении изменений в </w:t>
      </w:r>
      <w:r>
        <w:t>решение Совета депутатов города Абакана от 23.11.2021 № 32</w:t>
      </w:r>
      <w:r>
        <w:t>7</w:t>
      </w:r>
      <w:r>
        <w:t xml:space="preserve"> «</w:t>
      </w:r>
      <w:r w:rsidRPr="00B85348">
        <w:t>Об утверждении Положения о муниципальном контроле за исполнением единой теплоснабжающей организацией обязательств по строительству, реконструкции и (или) модернизации объектов теплоснабжения</w:t>
      </w:r>
      <w:r>
        <w:t>»</w:t>
      </w:r>
    </w:p>
    <w:p w:rsidR="00B85348" w:rsidRPr="007826ED" w:rsidRDefault="00B85348" w:rsidP="00B85348">
      <w:pPr>
        <w:pStyle w:val="a3"/>
        <w:spacing w:before="0" w:beforeAutospacing="0" w:after="0" w:afterAutospacing="0" w:line="288" w:lineRule="atLeast"/>
        <w:ind w:right="4819"/>
        <w:jc w:val="both"/>
      </w:pPr>
    </w:p>
    <w:p w:rsidR="00B85348" w:rsidRPr="007826ED" w:rsidRDefault="00B85348" w:rsidP="00B85348">
      <w:pPr>
        <w:jc w:val="both"/>
        <w:rPr>
          <w:snapToGrid w:val="0"/>
          <w:sz w:val="24"/>
          <w:szCs w:val="24"/>
        </w:rPr>
      </w:pPr>
    </w:p>
    <w:p w:rsidR="00B85348" w:rsidRPr="007826ED" w:rsidRDefault="00B85348" w:rsidP="00B85348">
      <w:pPr>
        <w:jc w:val="both"/>
        <w:rPr>
          <w:snapToGrid w:val="0"/>
          <w:sz w:val="24"/>
          <w:szCs w:val="24"/>
        </w:rPr>
      </w:pPr>
    </w:p>
    <w:p w:rsidR="00B85348" w:rsidRPr="007826ED" w:rsidRDefault="00B85348" w:rsidP="00B85348">
      <w:pPr>
        <w:pStyle w:val="a3"/>
        <w:spacing w:before="0" w:beforeAutospacing="0" w:after="0" w:afterAutospacing="0" w:line="288" w:lineRule="atLeast"/>
        <w:ind w:firstLine="540"/>
        <w:jc w:val="both"/>
      </w:pPr>
      <w:r>
        <w:t xml:space="preserve">Руководствуясь </w:t>
      </w:r>
      <w:r>
        <w:t>пунктом 4.1</w:t>
      </w:r>
      <w:r w:rsidRPr="00A87C1F">
        <w:t xml:space="preserve"> части 1 статьи 16</w:t>
      </w:r>
      <w:r>
        <w:t xml:space="preserve"> Федерального закона от 06.10.2003 № 131-ФЗ «Об общих принципах организации местного самоуправления в Российской Федерации», </w:t>
      </w:r>
      <w:r w:rsidRPr="00B85348">
        <w:t>пунктом 8 части 1 статьи 6, частью 12 статьи 23.13,</w:t>
      </w:r>
      <w:r>
        <w:t xml:space="preserve"> </w:t>
      </w:r>
      <w:r w:rsidRPr="00B85348">
        <w:t xml:space="preserve">статьей 23.14 Федерального закона от 27.07.2010 </w:t>
      </w:r>
      <w:r>
        <w:t>№ 190-ФЗ «О теплоснабжении»</w:t>
      </w:r>
      <w:r>
        <w:t>, Федеральным</w:t>
      </w:r>
      <w:r w:rsidRPr="00BF0A91">
        <w:t xml:space="preserve"> закон</w:t>
      </w:r>
      <w:r>
        <w:t xml:space="preserve">ом от 31.07.2020 № 248-ФЗ «О государственном контроле (надзоре) и муниципальном контроле в Российской Федерации», </w:t>
      </w:r>
      <w:bookmarkStart w:id="0" w:name="_GoBack"/>
      <w:bookmarkEnd w:id="0"/>
      <w:r>
        <w:t xml:space="preserve">пунктом </w:t>
      </w:r>
      <w:r>
        <w:t>4.1</w:t>
      </w:r>
      <w:r>
        <w:t xml:space="preserve"> части 1 статьи 9, статьями 23 и</w:t>
      </w:r>
      <w:r w:rsidRPr="007826ED">
        <w:t xml:space="preserve"> 48.1 </w:t>
      </w:r>
      <w:r>
        <w:t>Устава городского округа город Абакан</w:t>
      </w:r>
      <w:r w:rsidRPr="007826ED">
        <w:t>, Совет депутатов города Абакана</w:t>
      </w:r>
    </w:p>
    <w:p w:rsidR="00B85348" w:rsidRPr="007826ED" w:rsidRDefault="00B85348" w:rsidP="00B85348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</w:p>
    <w:p w:rsidR="00B85348" w:rsidRPr="007826ED" w:rsidRDefault="00B85348" w:rsidP="00B85348">
      <w:pPr>
        <w:tabs>
          <w:tab w:val="left" w:pos="720"/>
          <w:tab w:val="left" w:pos="900"/>
        </w:tabs>
        <w:jc w:val="center"/>
        <w:rPr>
          <w:sz w:val="24"/>
          <w:szCs w:val="24"/>
        </w:rPr>
      </w:pPr>
      <w:r w:rsidRPr="007826ED">
        <w:rPr>
          <w:sz w:val="24"/>
          <w:szCs w:val="24"/>
        </w:rPr>
        <w:t>РЕШИЛ:</w:t>
      </w:r>
    </w:p>
    <w:p w:rsidR="00B85348" w:rsidRPr="007826ED" w:rsidRDefault="00B85348" w:rsidP="00B85348">
      <w:pPr>
        <w:ind w:firstLine="540"/>
        <w:jc w:val="both"/>
        <w:rPr>
          <w:sz w:val="24"/>
          <w:szCs w:val="24"/>
        </w:rPr>
      </w:pPr>
    </w:p>
    <w:p w:rsidR="00B85348" w:rsidRDefault="00B85348" w:rsidP="00B85348">
      <w:pPr>
        <w:pStyle w:val="a3"/>
        <w:spacing w:before="0" w:beforeAutospacing="0" w:after="0" w:afterAutospacing="0" w:line="288" w:lineRule="atLeast"/>
        <w:ind w:firstLine="540"/>
        <w:jc w:val="both"/>
      </w:pPr>
      <w:r>
        <w:t xml:space="preserve">1. Протест прокурора города Абакана на раздел 2, пункты 2.7, 2.25, 3.6 Положения </w:t>
      </w:r>
      <w:r w:rsidRPr="00B85348">
        <w:t>о муниципальном контроле за исполнением единой теплоснабжающей организацией обязательств по строительству, реконструкции и (или) модернизации объектов теплоснабжения</w:t>
      </w:r>
      <w:r>
        <w:t>, утвержденного решением Совета депутатов города Абакана от 23.11.2021 № 327, удовлетворить.</w:t>
      </w:r>
    </w:p>
    <w:p w:rsidR="00B85348" w:rsidRDefault="00B85348" w:rsidP="00B85348">
      <w:pPr>
        <w:pStyle w:val="a3"/>
        <w:spacing w:before="0" w:beforeAutospacing="0" w:after="0" w:afterAutospacing="0" w:line="288" w:lineRule="atLeast"/>
        <w:ind w:firstLine="540"/>
        <w:jc w:val="both"/>
      </w:pPr>
    </w:p>
    <w:p w:rsidR="00B85348" w:rsidRDefault="00B85348" w:rsidP="00B85348">
      <w:pPr>
        <w:pStyle w:val="a3"/>
        <w:spacing w:before="0" w:beforeAutospacing="0" w:after="0" w:afterAutospacing="0" w:line="288" w:lineRule="atLeast"/>
        <w:ind w:firstLine="540"/>
        <w:jc w:val="both"/>
      </w:pPr>
      <w:r>
        <w:t>2</w:t>
      </w:r>
      <w:r w:rsidRPr="00A87C1F">
        <w:t xml:space="preserve">. </w:t>
      </w:r>
      <w:r>
        <w:t>В преамбуле решения Совета депутатов города Абакана от 23.11.2021 № 32</w:t>
      </w:r>
      <w:r>
        <w:t>7</w:t>
      </w:r>
      <w:r>
        <w:t xml:space="preserve"> «</w:t>
      </w:r>
      <w:r w:rsidRPr="00B85348">
        <w:t xml:space="preserve">Об утверждении Положения о муниципальном контроле за исполнением единой </w:t>
      </w:r>
      <w:r w:rsidRPr="00B85348">
        <w:lastRenderedPageBreak/>
        <w:t>теплоснабжающей организацией обязательств по строительству, реконструкции и (или) модернизации объектов теплоснабжения</w:t>
      </w:r>
      <w:r>
        <w:t xml:space="preserve">» (в ред. от </w:t>
      </w:r>
      <w:r>
        <w:t>20</w:t>
      </w:r>
      <w:r>
        <w:t>.0</w:t>
      </w:r>
      <w:r>
        <w:t>2</w:t>
      </w:r>
      <w:r>
        <w:t>.2024)</w:t>
      </w:r>
      <w:r w:rsidRPr="00BF0A91">
        <w:t xml:space="preserve"> </w:t>
      </w:r>
      <w:r>
        <w:t>слова «Устава города Абакана» заменить словами «Устава городского округа город Абакан».</w:t>
      </w:r>
    </w:p>
    <w:p w:rsidR="00B85348" w:rsidRDefault="00B85348" w:rsidP="00B85348">
      <w:pPr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</w:p>
    <w:p w:rsidR="00B85348" w:rsidRDefault="00B85348" w:rsidP="00B85348">
      <w:pPr>
        <w:pStyle w:val="a3"/>
        <w:spacing w:before="0" w:beforeAutospacing="0" w:after="0" w:afterAutospacing="0" w:line="288" w:lineRule="atLeast"/>
        <w:ind w:firstLine="540"/>
        <w:jc w:val="both"/>
      </w:pPr>
      <w:r>
        <w:t xml:space="preserve">3. Внести следующие изменения в </w:t>
      </w:r>
      <w:r w:rsidRPr="00E74AAA">
        <w:t>Положение</w:t>
      </w:r>
      <w:r>
        <w:t xml:space="preserve"> </w:t>
      </w:r>
      <w:r w:rsidRPr="00B85348">
        <w:t>о муниципальном контроле за исполнением единой теплоснабжающей организацией обязательств по строительству, реконструкции и (или) модернизации объектов теплоснабжения</w:t>
      </w:r>
      <w:r>
        <w:t>, утвержденное решением Совета депутатов города Абакана от 23.11.2021 № 32</w:t>
      </w:r>
      <w:r>
        <w:t>7</w:t>
      </w:r>
      <w:r>
        <w:t xml:space="preserve"> «</w:t>
      </w:r>
      <w:r w:rsidRPr="00B85348">
        <w:t>Об утверждении Положения о муниципальном контроле за исполнением единой теплоснабжающей организацией обязательств по строительству, реконструкции и (или) модернизации объектов теплоснабжения</w:t>
      </w:r>
      <w:r>
        <w:t>» (в ред. от 20.02.2024):</w:t>
      </w:r>
    </w:p>
    <w:p w:rsidR="00B85348" w:rsidRDefault="00B85348" w:rsidP="00B85348">
      <w:pPr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</w:p>
    <w:p w:rsidR="00B85348" w:rsidRDefault="00B85348" w:rsidP="00B85348">
      <w:pPr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1) </w:t>
      </w:r>
      <w:r w:rsidRPr="00BF0A91">
        <w:rPr>
          <w:sz w:val="24"/>
          <w:szCs w:val="24"/>
        </w:rPr>
        <w:t>в пункте 1.1</w:t>
      </w:r>
      <w:r>
        <w:rPr>
          <w:sz w:val="24"/>
          <w:szCs w:val="24"/>
        </w:rPr>
        <w:t>:</w:t>
      </w:r>
    </w:p>
    <w:p w:rsidR="00B85348" w:rsidRDefault="00B85348" w:rsidP="00B85348">
      <w:pPr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а) в преамбуле </w:t>
      </w:r>
      <w:r w:rsidRPr="00BF0A91">
        <w:rPr>
          <w:sz w:val="24"/>
          <w:szCs w:val="24"/>
        </w:rPr>
        <w:t>слова «Уставом города Абакана» заменить словами «Устав</w:t>
      </w:r>
      <w:r>
        <w:rPr>
          <w:sz w:val="24"/>
          <w:szCs w:val="24"/>
        </w:rPr>
        <w:t>ом</w:t>
      </w:r>
      <w:r w:rsidRPr="00BF0A91">
        <w:rPr>
          <w:sz w:val="24"/>
          <w:szCs w:val="24"/>
        </w:rPr>
        <w:t xml:space="preserve"> городского округа город Абакан»</w:t>
      </w:r>
      <w:r>
        <w:rPr>
          <w:sz w:val="24"/>
          <w:szCs w:val="24"/>
        </w:rPr>
        <w:t>;</w:t>
      </w:r>
    </w:p>
    <w:p w:rsidR="00B85348" w:rsidRDefault="00B85348" w:rsidP="00B85348">
      <w:pPr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б) дополнить абзацем следующего содержания:</w:t>
      </w:r>
    </w:p>
    <w:p w:rsidR="00B85348" w:rsidRDefault="00B85348" w:rsidP="00B85348">
      <w:pPr>
        <w:pStyle w:val="a3"/>
        <w:spacing w:before="0" w:beforeAutospacing="0" w:after="0" w:afterAutospacing="0" w:line="288" w:lineRule="atLeast"/>
        <w:ind w:firstLine="540"/>
        <w:jc w:val="both"/>
      </w:pPr>
      <w:r>
        <w:t xml:space="preserve">«Понятия, используемые в настоящем Положении, применяются в значениях, указанных в Федеральном </w:t>
      </w:r>
      <w:r w:rsidRPr="000E6AFD">
        <w:t>законе</w:t>
      </w:r>
      <w:r>
        <w:t xml:space="preserve"> от 31.07.2020 № 248-ФЗ «О государственном контроле (надзоре) и муниципальном контроле в Российской Федерации».»;</w:t>
      </w:r>
    </w:p>
    <w:p w:rsidR="00B85348" w:rsidRDefault="00B85348" w:rsidP="00B85348">
      <w:pPr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</w:p>
    <w:p w:rsidR="00B85348" w:rsidRDefault="00B85348" w:rsidP="00B85348">
      <w:pPr>
        <w:pStyle w:val="a3"/>
        <w:spacing w:before="0" w:beforeAutospacing="0" w:after="0" w:afterAutospacing="0" w:line="288" w:lineRule="atLeast"/>
        <w:ind w:firstLine="540"/>
        <w:jc w:val="both"/>
      </w:pPr>
      <w:r>
        <w:t>2</w:t>
      </w:r>
      <w:r w:rsidRPr="000102F9">
        <w:t xml:space="preserve">) пункт 1.11 изложить в следующей редакции: </w:t>
      </w:r>
    </w:p>
    <w:p w:rsidR="00B85348" w:rsidRDefault="00B85348" w:rsidP="00B85348">
      <w:pPr>
        <w:pStyle w:val="a3"/>
        <w:spacing w:before="0" w:beforeAutospacing="0" w:after="0" w:afterAutospacing="0" w:line="288" w:lineRule="atLeast"/>
        <w:ind w:firstLine="540"/>
        <w:jc w:val="both"/>
      </w:pPr>
      <w:r>
        <w:t>«1.11. Контрольный орган в рамках муниципального</w:t>
      </w:r>
      <w:r w:rsidRPr="00B20BF7">
        <w:t xml:space="preserve"> контрол</w:t>
      </w:r>
      <w:r>
        <w:t>я</w:t>
      </w:r>
      <w:r w:rsidRPr="00B20BF7">
        <w:t xml:space="preserve"> </w:t>
      </w:r>
      <w:r w:rsidR="00DD660F" w:rsidRPr="00DD660F">
        <w:t>за исполнением ЕТО обязательств</w:t>
      </w:r>
      <w:r>
        <w:t xml:space="preserve"> обеспечивает учет объектов контроля путем ведения перечня объектов контроля в едином реестре видов федерального государственного контроля (надзора), регионального государственного контроля (надзора), муниципального контроля (далее - единый реестр видов контроля) в порядке, установленном Правительством Российской Федерации.»;</w:t>
      </w:r>
    </w:p>
    <w:p w:rsidR="00B85348" w:rsidRDefault="00B85348" w:rsidP="00B85348">
      <w:pPr>
        <w:pStyle w:val="a3"/>
        <w:spacing w:before="0" w:beforeAutospacing="0" w:after="0" w:afterAutospacing="0" w:line="288" w:lineRule="atLeast"/>
        <w:ind w:firstLine="540"/>
        <w:jc w:val="both"/>
      </w:pPr>
    </w:p>
    <w:p w:rsidR="00B85348" w:rsidRDefault="00B85348" w:rsidP="00B85348">
      <w:pPr>
        <w:pStyle w:val="a3"/>
        <w:spacing w:before="0" w:beforeAutospacing="0" w:after="0" w:afterAutospacing="0" w:line="288" w:lineRule="atLeast"/>
        <w:ind w:firstLine="540"/>
        <w:jc w:val="both"/>
      </w:pPr>
      <w:r>
        <w:t xml:space="preserve">3) пункт 1.12 изложить </w:t>
      </w:r>
      <w:r w:rsidRPr="000102F9">
        <w:t>в следующей редакции:</w:t>
      </w:r>
    </w:p>
    <w:p w:rsidR="00B85348" w:rsidRDefault="00B85348" w:rsidP="00B85348">
      <w:pPr>
        <w:pStyle w:val="a3"/>
        <w:spacing w:before="0" w:beforeAutospacing="0" w:after="0" w:afterAutospacing="0" w:line="288" w:lineRule="atLeast"/>
        <w:ind w:firstLine="540"/>
        <w:jc w:val="both"/>
      </w:pPr>
      <w:r>
        <w:t>«1.12. На официальном сайте города Абакана (</w:t>
      </w:r>
      <w:proofErr w:type="spellStart"/>
      <w:r w:rsidRPr="00E11B1A">
        <w:t>абакан.рф</w:t>
      </w:r>
      <w:proofErr w:type="spellEnd"/>
      <w:r>
        <w:t>) в информационно-телекоммуникационной сети «Интернет» (далее - в сети «Интернет») контрольный орган обязан публиковать часть официального сайта единого реестра видов контроля в сети «Интернет» для отображения соответствующего перечня объектов контроля (</w:t>
      </w:r>
      <w:proofErr w:type="spellStart"/>
      <w:r>
        <w:t>виджет</w:t>
      </w:r>
      <w:proofErr w:type="spellEnd"/>
      <w:r>
        <w:t>).»;</w:t>
      </w:r>
    </w:p>
    <w:p w:rsidR="00DD660F" w:rsidRDefault="00DD660F" w:rsidP="00B85348">
      <w:pPr>
        <w:pStyle w:val="a3"/>
        <w:spacing w:before="0" w:beforeAutospacing="0" w:after="0" w:afterAutospacing="0" w:line="288" w:lineRule="atLeast"/>
        <w:ind w:firstLine="540"/>
        <w:jc w:val="both"/>
      </w:pPr>
    </w:p>
    <w:p w:rsidR="00DD660F" w:rsidRDefault="00DD660F" w:rsidP="00DD660F">
      <w:pPr>
        <w:pStyle w:val="a3"/>
        <w:spacing w:before="0" w:beforeAutospacing="0" w:after="0" w:afterAutospacing="0" w:line="288" w:lineRule="atLeast"/>
        <w:ind w:firstLine="540"/>
        <w:jc w:val="both"/>
      </w:pPr>
      <w:r>
        <w:t>4) пункт 1.15 признать утратившим силу;</w:t>
      </w:r>
    </w:p>
    <w:p w:rsidR="00DD660F" w:rsidRDefault="00DD660F" w:rsidP="00DD660F">
      <w:pPr>
        <w:pStyle w:val="a3"/>
        <w:spacing w:before="0" w:beforeAutospacing="0" w:after="0" w:afterAutospacing="0" w:line="288" w:lineRule="atLeast"/>
        <w:ind w:firstLine="540"/>
        <w:jc w:val="both"/>
      </w:pPr>
    </w:p>
    <w:p w:rsidR="00DD660F" w:rsidRDefault="00DD660F" w:rsidP="00DD660F">
      <w:pPr>
        <w:pStyle w:val="a3"/>
        <w:spacing w:before="0" w:beforeAutospacing="0" w:after="0" w:afterAutospacing="0" w:line="288" w:lineRule="atLeast"/>
        <w:ind w:firstLine="540"/>
        <w:jc w:val="both"/>
      </w:pPr>
      <w:r>
        <w:t>5</w:t>
      </w:r>
      <w:r>
        <w:t>) пункт 1.1</w:t>
      </w:r>
      <w:r>
        <w:t>6</w:t>
      </w:r>
      <w:r>
        <w:t xml:space="preserve"> признать утратившим силу;</w:t>
      </w:r>
    </w:p>
    <w:p w:rsidR="00DD660F" w:rsidRDefault="00DD660F" w:rsidP="00DD660F">
      <w:pPr>
        <w:pStyle w:val="a3"/>
        <w:spacing w:before="0" w:beforeAutospacing="0" w:after="0" w:afterAutospacing="0" w:line="288" w:lineRule="atLeast"/>
        <w:ind w:firstLine="540"/>
        <w:jc w:val="both"/>
      </w:pPr>
    </w:p>
    <w:p w:rsidR="00B85348" w:rsidRDefault="00DD660F" w:rsidP="00B85348">
      <w:pPr>
        <w:pStyle w:val="a3"/>
        <w:spacing w:before="0" w:beforeAutospacing="0" w:after="0" w:afterAutospacing="0"/>
        <w:ind w:firstLine="540"/>
        <w:jc w:val="both"/>
      </w:pPr>
      <w:r>
        <w:t>6</w:t>
      </w:r>
      <w:r w:rsidR="00B85348">
        <w:t xml:space="preserve">) </w:t>
      </w:r>
      <w:r w:rsidR="00B85348" w:rsidRPr="00B03491">
        <w:t>дополнить</w:t>
      </w:r>
      <w:r w:rsidR="00B85348">
        <w:t xml:space="preserve"> новым разделом 2 следующего содержания:</w:t>
      </w:r>
    </w:p>
    <w:p w:rsidR="00B85348" w:rsidRDefault="00B85348" w:rsidP="00B85348">
      <w:pPr>
        <w:pStyle w:val="a3"/>
        <w:spacing w:before="0" w:beforeAutospacing="0" w:after="0" w:afterAutospacing="0"/>
        <w:jc w:val="center"/>
      </w:pPr>
      <w:r>
        <w:t>«</w:t>
      </w:r>
      <w:r w:rsidRPr="00CA3367">
        <w:t xml:space="preserve">2. Управление рисками причинения вреда (ущерба) охраняемым законом ценностям при осуществлении </w:t>
      </w:r>
      <w:r>
        <w:t>муниципального</w:t>
      </w:r>
      <w:r w:rsidRPr="00B20BF7">
        <w:t xml:space="preserve"> контрол</w:t>
      </w:r>
      <w:r>
        <w:t>я</w:t>
      </w:r>
      <w:r w:rsidRPr="00B20BF7">
        <w:t xml:space="preserve"> </w:t>
      </w:r>
      <w:r w:rsidR="00DD660F" w:rsidRPr="00DD660F">
        <w:t>за исполнением ЕТО обязательств</w:t>
      </w:r>
    </w:p>
    <w:p w:rsidR="00B85348" w:rsidRDefault="00B85348" w:rsidP="00B85348">
      <w:pPr>
        <w:pStyle w:val="a3"/>
        <w:spacing w:before="0" w:beforeAutospacing="0" w:after="0" w:afterAutospacing="0"/>
        <w:jc w:val="both"/>
      </w:pPr>
    </w:p>
    <w:p w:rsidR="00B85348" w:rsidRDefault="00B85348" w:rsidP="00B85348">
      <w:pPr>
        <w:pStyle w:val="a3"/>
        <w:spacing w:before="0" w:beforeAutospacing="0" w:after="0" w:afterAutospacing="0" w:line="288" w:lineRule="atLeast"/>
        <w:ind w:firstLine="540"/>
        <w:jc w:val="both"/>
      </w:pPr>
      <w:r>
        <w:t xml:space="preserve">2.1. Муниципальный контроль </w:t>
      </w:r>
      <w:r w:rsidR="00DD660F" w:rsidRPr="00DD660F">
        <w:t>за исполнением ЕТО обязательств</w:t>
      </w:r>
      <w:r w:rsidR="00DD660F">
        <w:t xml:space="preserve"> </w:t>
      </w:r>
      <w:r>
        <w:t>осуществляется на основе управления рисками причинения вреда (ущерба), определяющего выбор профилактических мероприятий и контрольных мероприятий, их содержание (в том числе объем проверяемых обязательных требований), интенсивность и результаты.</w:t>
      </w:r>
    </w:p>
    <w:p w:rsidR="00B85348" w:rsidRDefault="00B85348" w:rsidP="00B85348">
      <w:pPr>
        <w:pStyle w:val="a3"/>
        <w:spacing w:before="0" w:beforeAutospacing="0" w:after="0" w:afterAutospacing="0" w:line="288" w:lineRule="atLeast"/>
        <w:ind w:firstLine="540"/>
        <w:jc w:val="both"/>
      </w:pPr>
      <w:r>
        <w:t xml:space="preserve">2.2. Контрольный орган для целей управления рисками причинения вреда (ущерба) при осуществлении муниципального контроля </w:t>
      </w:r>
      <w:r w:rsidR="00DD660F" w:rsidRPr="00DD660F">
        <w:t>за исполнением ЕТО обязательств</w:t>
      </w:r>
      <w:r w:rsidR="00DD660F">
        <w:t xml:space="preserve"> </w:t>
      </w:r>
      <w:r>
        <w:t xml:space="preserve">относит объекты контроля к одной из следующих категорий риска причинения вреда (ущерба) (далее - категории риска): </w:t>
      </w:r>
    </w:p>
    <w:p w:rsidR="00B85348" w:rsidRDefault="00DD660F" w:rsidP="00B85348">
      <w:pPr>
        <w:pStyle w:val="a3"/>
        <w:spacing w:before="0" w:beforeAutospacing="0" w:after="0" w:afterAutospacing="0"/>
        <w:ind w:firstLine="539"/>
        <w:jc w:val="both"/>
      </w:pPr>
      <w:r>
        <w:t>1</w:t>
      </w:r>
      <w:r w:rsidR="00B85348">
        <w:t xml:space="preserve">) значительный риск; </w:t>
      </w:r>
    </w:p>
    <w:p w:rsidR="00B85348" w:rsidRDefault="00DD660F" w:rsidP="00B85348">
      <w:pPr>
        <w:pStyle w:val="a3"/>
        <w:spacing w:before="0" w:beforeAutospacing="0" w:after="0" w:afterAutospacing="0"/>
        <w:ind w:firstLine="539"/>
        <w:jc w:val="both"/>
      </w:pPr>
      <w:r>
        <w:lastRenderedPageBreak/>
        <w:t>2</w:t>
      </w:r>
      <w:r w:rsidR="00B85348">
        <w:t xml:space="preserve">) </w:t>
      </w:r>
      <w:r>
        <w:t>средний</w:t>
      </w:r>
      <w:r w:rsidR="00B85348">
        <w:t xml:space="preserve"> риск; </w:t>
      </w:r>
    </w:p>
    <w:p w:rsidR="00B85348" w:rsidRDefault="00DD660F" w:rsidP="00B85348">
      <w:pPr>
        <w:pStyle w:val="a3"/>
        <w:spacing w:before="0" w:beforeAutospacing="0" w:after="0" w:afterAutospacing="0"/>
        <w:ind w:firstLine="539"/>
        <w:jc w:val="both"/>
      </w:pPr>
      <w:r>
        <w:t>3</w:t>
      </w:r>
      <w:r w:rsidR="00B85348">
        <w:t xml:space="preserve">) низкий риск. </w:t>
      </w:r>
    </w:p>
    <w:p w:rsidR="00B85348" w:rsidRDefault="00B85348" w:rsidP="00B85348">
      <w:pPr>
        <w:pStyle w:val="a3"/>
        <w:spacing w:before="0" w:beforeAutospacing="0" w:after="0" w:afterAutospacing="0"/>
        <w:ind w:firstLine="539"/>
        <w:jc w:val="both"/>
      </w:pPr>
      <w:r>
        <w:t xml:space="preserve">2.3. Отнесение объекта контроля к определенной категории риска осуществляется контрольным органом на основе сопоставления его характеристик с критериями отнесения объектов контроля к определенной категории риска (далее также – критерии риска). </w:t>
      </w:r>
    </w:p>
    <w:p w:rsidR="00DD660F" w:rsidRPr="00FB252B" w:rsidRDefault="00DD660F" w:rsidP="00DD660F">
      <w:pPr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FB252B">
        <w:rPr>
          <w:sz w:val="24"/>
          <w:szCs w:val="24"/>
        </w:rPr>
        <w:t>2.4. Критери</w:t>
      </w:r>
      <w:r>
        <w:rPr>
          <w:sz w:val="24"/>
          <w:szCs w:val="24"/>
        </w:rPr>
        <w:t>ем</w:t>
      </w:r>
      <w:r w:rsidRPr="00FB252B">
        <w:rPr>
          <w:sz w:val="24"/>
          <w:szCs w:val="24"/>
        </w:rPr>
        <w:t xml:space="preserve"> отнесения объектов контроля к категории </w:t>
      </w:r>
      <w:r>
        <w:rPr>
          <w:sz w:val="24"/>
          <w:szCs w:val="24"/>
        </w:rPr>
        <w:t>значительного риска</w:t>
      </w:r>
      <w:r w:rsidRPr="00FB252B">
        <w:rPr>
          <w:sz w:val="24"/>
          <w:szCs w:val="24"/>
        </w:rPr>
        <w:t xml:space="preserve"> явля</w:t>
      </w:r>
      <w:r>
        <w:rPr>
          <w:sz w:val="24"/>
          <w:szCs w:val="24"/>
        </w:rPr>
        <w:t>е</w:t>
      </w:r>
      <w:r w:rsidRPr="00FB252B">
        <w:rPr>
          <w:sz w:val="24"/>
          <w:szCs w:val="24"/>
        </w:rPr>
        <w:t>тся</w:t>
      </w:r>
      <w:r>
        <w:rPr>
          <w:sz w:val="24"/>
          <w:szCs w:val="24"/>
        </w:rPr>
        <w:t xml:space="preserve"> включение в схему теплоснабжения мероприятий по строительству, реконструкции и (или) модернизации объектов теплоснабжения, необходимых для развития, обеспечения надежности и энергетической эффективности систем, </w:t>
      </w:r>
      <w:r w:rsidRPr="008D2E91">
        <w:rPr>
          <w:rFonts w:eastAsiaTheme="minorHAnsi"/>
          <w:sz w:val="24"/>
          <w:szCs w:val="24"/>
          <w:lang w:eastAsia="en-US"/>
        </w:rPr>
        <w:t>обеспечивающих теплоснабжение населения города</w:t>
      </w:r>
      <w:r>
        <w:rPr>
          <w:rFonts w:eastAsiaTheme="minorHAnsi"/>
          <w:sz w:val="24"/>
          <w:szCs w:val="24"/>
          <w:lang w:eastAsia="en-US"/>
        </w:rPr>
        <w:t>, за исключением объектов, соответствующих категории среднего риска</w:t>
      </w:r>
      <w:r w:rsidRPr="00FB252B">
        <w:rPr>
          <w:sz w:val="24"/>
          <w:szCs w:val="24"/>
        </w:rPr>
        <w:t>.</w:t>
      </w:r>
    </w:p>
    <w:p w:rsidR="00DD660F" w:rsidRDefault="00DD660F" w:rsidP="00DD660F">
      <w:pPr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FB252B">
        <w:rPr>
          <w:sz w:val="24"/>
          <w:szCs w:val="24"/>
        </w:rPr>
        <w:t>2.5. Критери</w:t>
      </w:r>
      <w:r>
        <w:rPr>
          <w:sz w:val="24"/>
          <w:szCs w:val="24"/>
        </w:rPr>
        <w:t>ем</w:t>
      </w:r>
      <w:r w:rsidRPr="00FB252B">
        <w:rPr>
          <w:sz w:val="24"/>
          <w:szCs w:val="24"/>
        </w:rPr>
        <w:t xml:space="preserve"> отнесения объектов контроля к категории </w:t>
      </w:r>
      <w:r>
        <w:rPr>
          <w:sz w:val="24"/>
          <w:szCs w:val="24"/>
        </w:rPr>
        <w:t>среднего</w:t>
      </w:r>
      <w:r w:rsidRPr="00FB252B">
        <w:rPr>
          <w:sz w:val="24"/>
          <w:szCs w:val="24"/>
        </w:rPr>
        <w:t xml:space="preserve"> риска явля</w:t>
      </w:r>
      <w:r>
        <w:rPr>
          <w:sz w:val="24"/>
          <w:szCs w:val="24"/>
        </w:rPr>
        <w:t>е</w:t>
      </w:r>
      <w:r w:rsidRPr="00FB252B">
        <w:rPr>
          <w:sz w:val="24"/>
          <w:szCs w:val="24"/>
        </w:rPr>
        <w:t xml:space="preserve">тся </w:t>
      </w:r>
      <w:r>
        <w:rPr>
          <w:sz w:val="24"/>
          <w:szCs w:val="24"/>
        </w:rPr>
        <w:t>включение в схему теплоснабжения мероприятий по строительству объектов теплоснабжения для обеспечения теплоснабжения вновь возводимых зданий (за исключением объектов жилищного строительства)</w:t>
      </w:r>
      <w:r w:rsidRPr="00FB252B">
        <w:rPr>
          <w:sz w:val="24"/>
          <w:szCs w:val="24"/>
        </w:rPr>
        <w:t>.</w:t>
      </w:r>
    </w:p>
    <w:p w:rsidR="00DD660F" w:rsidRPr="002F5E9C" w:rsidRDefault="00DD660F" w:rsidP="00DD660F">
      <w:pPr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FB252B">
        <w:rPr>
          <w:sz w:val="24"/>
          <w:szCs w:val="24"/>
        </w:rPr>
        <w:t>2.</w:t>
      </w:r>
      <w:r>
        <w:rPr>
          <w:sz w:val="24"/>
          <w:szCs w:val="24"/>
        </w:rPr>
        <w:t>6</w:t>
      </w:r>
      <w:r w:rsidRPr="00FB252B">
        <w:rPr>
          <w:sz w:val="24"/>
          <w:szCs w:val="24"/>
        </w:rPr>
        <w:t xml:space="preserve">. К категории низкого риска относятся объекты контроля, не соответствующие критериям отнесения объектов контроля к категориям значительного и </w:t>
      </w:r>
      <w:r>
        <w:rPr>
          <w:sz w:val="24"/>
          <w:szCs w:val="24"/>
        </w:rPr>
        <w:t>среднего</w:t>
      </w:r>
      <w:r w:rsidRPr="00FB252B">
        <w:rPr>
          <w:sz w:val="24"/>
          <w:szCs w:val="24"/>
        </w:rPr>
        <w:t xml:space="preserve"> риска</w:t>
      </w:r>
      <w:r>
        <w:rPr>
          <w:sz w:val="24"/>
          <w:szCs w:val="24"/>
        </w:rPr>
        <w:t xml:space="preserve">, в том числе </w:t>
      </w:r>
      <w:r>
        <w:rPr>
          <w:rFonts w:eastAsiaTheme="minorHAnsi"/>
          <w:sz w:val="24"/>
          <w:szCs w:val="24"/>
          <w:lang w:eastAsia="en-US"/>
        </w:rPr>
        <w:t>результаты деятельности контролируемого лица, к которым предъявляются обязательные требования</w:t>
      </w:r>
      <w:r w:rsidRPr="00FB252B">
        <w:rPr>
          <w:sz w:val="24"/>
          <w:szCs w:val="24"/>
        </w:rPr>
        <w:t>.</w:t>
      </w:r>
    </w:p>
    <w:p w:rsidR="00DD660F" w:rsidRPr="00824891" w:rsidRDefault="00DD660F" w:rsidP="00DD660F">
      <w:pPr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824891">
        <w:rPr>
          <w:sz w:val="24"/>
          <w:szCs w:val="24"/>
        </w:rPr>
        <w:t>2.</w:t>
      </w:r>
      <w:r>
        <w:rPr>
          <w:sz w:val="24"/>
          <w:szCs w:val="24"/>
        </w:rPr>
        <w:t>7</w:t>
      </w:r>
      <w:r w:rsidRPr="00824891">
        <w:rPr>
          <w:sz w:val="24"/>
          <w:szCs w:val="24"/>
        </w:rPr>
        <w:t xml:space="preserve">. Невыполнение в срок законного предписания контрольного органа об устранении выявленных нарушений, наличие повторно объявленного предостережения являются основаниями для отнесения объекта контроля к </w:t>
      </w:r>
      <w:r>
        <w:rPr>
          <w:sz w:val="24"/>
          <w:szCs w:val="24"/>
        </w:rPr>
        <w:t>более высокой категории риска.</w:t>
      </w:r>
    </w:p>
    <w:p w:rsidR="009E47F4" w:rsidRPr="00FB252B" w:rsidRDefault="009E47F4" w:rsidP="009E47F4">
      <w:pPr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FB252B">
        <w:rPr>
          <w:sz w:val="24"/>
          <w:szCs w:val="24"/>
        </w:rPr>
        <w:t>2.</w:t>
      </w:r>
      <w:r>
        <w:rPr>
          <w:sz w:val="24"/>
          <w:szCs w:val="24"/>
        </w:rPr>
        <w:t>8</w:t>
      </w:r>
      <w:r w:rsidRPr="00FB252B">
        <w:rPr>
          <w:sz w:val="24"/>
          <w:szCs w:val="24"/>
        </w:rPr>
        <w:t>. Основани</w:t>
      </w:r>
      <w:r>
        <w:rPr>
          <w:sz w:val="24"/>
          <w:szCs w:val="24"/>
        </w:rPr>
        <w:t>ем</w:t>
      </w:r>
      <w:r w:rsidRPr="00FB252B">
        <w:rPr>
          <w:sz w:val="24"/>
          <w:szCs w:val="24"/>
        </w:rPr>
        <w:t xml:space="preserve"> для присвоения объекту контроля</w:t>
      </w:r>
      <w:r>
        <w:rPr>
          <w:sz w:val="24"/>
          <w:szCs w:val="24"/>
        </w:rPr>
        <w:t>, относящемуся к категории значительного или среднего риска, категории низкого риска является реализация контролируемым лицом мероприятия по строительству, реконструкции и (или) модернизации такого объекта теплоснабжения.</w:t>
      </w:r>
    </w:p>
    <w:p w:rsidR="00B85348" w:rsidRPr="00C04703" w:rsidRDefault="00B85348" w:rsidP="00B85348">
      <w:pPr>
        <w:pStyle w:val="a3"/>
        <w:spacing w:before="0" w:beforeAutospacing="0" w:after="0" w:afterAutospacing="0" w:line="288" w:lineRule="atLeast"/>
        <w:ind w:firstLine="540"/>
        <w:jc w:val="both"/>
      </w:pPr>
      <w:r>
        <w:t>2.</w:t>
      </w:r>
      <w:r w:rsidR="009E47F4">
        <w:t>9</w:t>
      </w:r>
      <w:r>
        <w:t xml:space="preserve">. Отнесение объектов контроля к категориям риска и изменение присвоенных </w:t>
      </w:r>
      <w:r w:rsidRPr="00C04703">
        <w:t xml:space="preserve">объектам контроля категорий риска осуществляются </w:t>
      </w:r>
      <w:r w:rsidRPr="000D2C27">
        <w:t>решениями к</w:t>
      </w:r>
      <w:r w:rsidRPr="00C04703">
        <w:t>онтрольного органа.</w:t>
      </w:r>
    </w:p>
    <w:p w:rsidR="00B85348" w:rsidRPr="00C36C40" w:rsidRDefault="00B85348" w:rsidP="00B85348">
      <w:pPr>
        <w:pStyle w:val="a3"/>
        <w:spacing w:before="0" w:beforeAutospacing="0" w:after="0" w:afterAutospacing="0" w:line="288" w:lineRule="atLeast"/>
        <w:ind w:firstLine="540"/>
        <w:jc w:val="both"/>
      </w:pPr>
      <w:r w:rsidRPr="00C04703">
        <w:t xml:space="preserve">Решения об отнесении объектов контроля к категориям риска в рамках осуществления муниципального контроля </w:t>
      </w:r>
      <w:r w:rsidR="009E47F4" w:rsidRPr="00DD660F">
        <w:t>за исполнением ЕТО обязательств</w:t>
      </w:r>
      <w:r w:rsidR="009E47F4">
        <w:t xml:space="preserve"> </w:t>
      </w:r>
      <w:r w:rsidRPr="00C04703">
        <w:t xml:space="preserve">принимаются путем </w:t>
      </w:r>
      <w:r w:rsidRPr="00C36C40">
        <w:t xml:space="preserve">подписания в порядке, установленном постановлением Правительства Российской Федерации, данных об объекте контроля с указанием сведений о контролируемом лице, описания объекта контроля и присвоенной категории риска в перечне объектов контроля в </w:t>
      </w:r>
      <w:r>
        <w:t>едином реестре видов контроля</w:t>
      </w:r>
      <w:r w:rsidRPr="00C36C40">
        <w:t>.</w:t>
      </w:r>
    </w:p>
    <w:p w:rsidR="00B85348" w:rsidRDefault="00B85348" w:rsidP="00B85348">
      <w:pPr>
        <w:pStyle w:val="a3"/>
        <w:spacing w:before="0" w:beforeAutospacing="0" w:after="0" w:afterAutospacing="0"/>
        <w:ind w:firstLine="539"/>
        <w:jc w:val="both"/>
      </w:pPr>
      <w:r>
        <w:t>2.1</w:t>
      </w:r>
      <w:r w:rsidR="009E47F4">
        <w:t>0</w:t>
      </w:r>
      <w:r>
        <w:t xml:space="preserve">. </w:t>
      </w:r>
      <w:r w:rsidRPr="00C36C40">
        <w:t>При отнесении контрольным органом объектов контроля к категориям риска используются в том числе сведения, содержащиеся в Едином государственном реестре недвижимости.</w:t>
      </w:r>
    </w:p>
    <w:p w:rsidR="00B85348" w:rsidRDefault="00B85348" w:rsidP="00B85348">
      <w:pPr>
        <w:pStyle w:val="a3"/>
        <w:spacing w:before="0" w:beforeAutospacing="0" w:after="0" w:afterAutospacing="0"/>
        <w:ind w:firstLine="539"/>
        <w:jc w:val="both"/>
      </w:pPr>
      <w:r>
        <w:t>2.1</w:t>
      </w:r>
      <w:r w:rsidR="009E47F4">
        <w:t>1</w:t>
      </w:r>
      <w:r>
        <w:t xml:space="preserve">. По запросу контролируемого лица контрольный орган в срок, не превышающий 15 дней со дня поступления запроса, предоставляет ему информацию о присвоенной объекту контроля категории риска, а также сведения, использованные при отнесении объекта контроля к определенной категории риска. </w:t>
      </w:r>
    </w:p>
    <w:p w:rsidR="00B85348" w:rsidRDefault="009E47F4" w:rsidP="00B85348">
      <w:pPr>
        <w:pStyle w:val="a3"/>
        <w:spacing w:before="0" w:beforeAutospacing="0" w:after="0" w:afterAutospacing="0"/>
        <w:ind w:firstLine="539"/>
        <w:jc w:val="both"/>
      </w:pPr>
      <w:r>
        <w:t>2.12</w:t>
      </w:r>
      <w:r w:rsidR="00B85348">
        <w:t>. Контролируемое лицо</w:t>
      </w:r>
      <w:r w:rsidR="00B85348" w:rsidRPr="00C36C40">
        <w:t xml:space="preserve">, </w:t>
      </w:r>
      <w:r w:rsidR="00B85348" w:rsidRPr="008B319B">
        <w:t>в том числе с использованием федеральной государственной информационной системы «Единый портал государственных и муниципальных услуг (функций)»</w:t>
      </w:r>
      <w:r w:rsidR="00B85348" w:rsidRPr="00C36C40">
        <w:t>,</w:t>
      </w:r>
      <w:r w:rsidR="00B85348">
        <w:t xml:space="preserve"> вправе подать в контрольный орган заявление об изменении </w:t>
      </w:r>
      <w:proofErr w:type="gramStart"/>
      <w:r w:rsidR="00B85348">
        <w:t>категории риска</w:t>
      </w:r>
      <w:proofErr w:type="gramEnd"/>
      <w:r w:rsidR="00B85348">
        <w:t xml:space="preserve"> принадлежащих ему (используемых им) объектов контроля в случае их соответствия критериям риска для отнесения к иной категории риска. </w:t>
      </w:r>
    </w:p>
    <w:p w:rsidR="00B85348" w:rsidRDefault="00B85348" w:rsidP="00B85348">
      <w:pPr>
        <w:pStyle w:val="a3"/>
        <w:spacing w:before="0" w:beforeAutospacing="0" w:after="0" w:afterAutospacing="0"/>
        <w:ind w:firstLine="539"/>
        <w:jc w:val="both"/>
      </w:pPr>
      <w:r>
        <w:t xml:space="preserve">Заявление, указанное в абзаце первом настоящего пункта, рассматривается контрольным органом в течение 30 календарных дней. По результатам рассмотрения такого </w:t>
      </w:r>
      <w:r w:rsidRPr="00A7672E">
        <w:t>заявления руководитель контрольного органа принимает</w:t>
      </w:r>
      <w:r>
        <w:t xml:space="preserve"> решение об изменении объекту контроля категории риска в виде приказа контрольного органа либо решение об отсутствии оснований для изменения объекту контроля категории риска в виде письма контрольного органа. </w:t>
      </w:r>
    </w:p>
    <w:p w:rsidR="009E47F4" w:rsidRPr="000E12BD" w:rsidRDefault="009E47F4" w:rsidP="009E47F4">
      <w:pPr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2</w:t>
      </w:r>
      <w:r>
        <w:rPr>
          <w:rFonts w:eastAsiaTheme="minorHAnsi"/>
          <w:sz w:val="24"/>
          <w:szCs w:val="24"/>
          <w:lang w:eastAsia="en-US"/>
        </w:rPr>
        <w:t>.13. В целях оценки риска причинения вреда (ущерба) при принятии решения о проведении и выборе вида внепланового контрольного мероприятия, предусматривающего взаимодействие с контролируемым лицом, контрольный орган руководствуется следующими индикаторами риска нарушения обязательных требований:</w:t>
      </w:r>
    </w:p>
    <w:p w:rsidR="009E47F4" w:rsidRDefault="009E47F4" w:rsidP="009E47F4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1) отсутствие публикации, содержащей ежегодную отчетную информацию о выполнении единой теплоснабжающей организацией соглашения об исполнении схемы теплоснабжения, в сроки, установленные Правительством Российской Федерации;</w:t>
      </w:r>
    </w:p>
    <w:p w:rsidR="009E47F4" w:rsidRDefault="009E47F4" w:rsidP="009E47F4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2) отсутствие в ежегодной отчетной информации о выполнении единой теплоснабжающей организацией соглашения об исполнении схемы теплоснабжения сведений о реализации мероприятия, подлежащего в соответствии со схемой теплоснабжения к осуществлению в отчетном периоде;</w:t>
      </w:r>
    </w:p>
    <w:p w:rsidR="009E47F4" w:rsidRDefault="009E47F4" w:rsidP="009E47F4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3) поступление информации от муниципального заказчика об отказе единой теплоснабжающей организации в выдаче технических условий подключения (технологического присоединения) объекта капитального строительства к системе теплоснабжения (информации о возможности подключения (технологического присоединения) объектов капитального строительства к системе теплоснабжения) в отношении объекта капитального строительства, планируемого к подключению к системе теплоснабжения в соответствии со схемой теплоснабжения.</w:t>
      </w:r>
    </w:p>
    <w:p w:rsidR="00B85348" w:rsidRDefault="00B85348" w:rsidP="00B85348">
      <w:pPr>
        <w:pStyle w:val="a3"/>
        <w:spacing w:before="0" w:beforeAutospacing="0" w:after="0" w:afterAutospacing="0"/>
        <w:ind w:firstLine="540"/>
        <w:jc w:val="both"/>
      </w:pPr>
      <w:r>
        <w:t>2.1</w:t>
      </w:r>
      <w:r w:rsidR="009E47F4">
        <w:t>4</w:t>
      </w:r>
      <w:r>
        <w:t>. При выявлении соответствия объекта контроля параметрам, утвержденным индикаторами риска нарушения обязательных требований, или отклонения объекта контроля от таких параметров инспектор направляет руководителю (заместителю руководителя) контрольного органа мотивированное представление о проведении контрольного мероприятия из числа контрольных мероприятий, предусмотренных пунктом 4.2 настоящего Положения.</w:t>
      </w:r>
    </w:p>
    <w:p w:rsidR="00B85348" w:rsidRDefault="00B85348" w:rsidP="00B85348">
      <w:pPr>
        <w:pStyle w:val="a3"/>
        <w:spacing w:before="0" w:beforeAutospacing="0" w:after="0" w:afterAutospacing="0" w:line="288" w:lineRule="atLeast"/>
        <w:ind w:firstLine="540"/>
        <w:jc w:val="both"/>
      </w:pPr>
      <w:r>
        <w:t>Типовая форма мотивированного представления о проведении контрольного мероприятия утверждается приказом контрольного органа.»;</w:t>
      </w:r>
    </w:p>
    <w:p w:rsidR="00B85348" w:rsidRDefault="00B85348" w:rsidP="00B85348">
      <w:pPr>
        <w:pStyle w:val="a3"/>
        <w:spacing w:before="0" w:beforeAutospacing="0" w:after="0" w:afterAutospacing="0"/>
        <w:ind w:firstLine="539"/>
        <w:jc w:val="both"/>
      </w:pPr>
    </w:p>
    <w:p w:rsidR="00B85348" w:rsidRDefault="003A77A4" w:rsidP="00B85348">
      <w:pPr>
        <w:pStyle w:val="a3"/>
        <w:spacing w:before="0" w:beforeAutospacing="0" w:after="0" w:afterAutospacing="0"/>
        <w:ind w:firstLine="539"/>
        <w:jc w:val="both"/>
      </w:pPr>
      <w:r>
        <w:t>7</w:t>
      </w:r>
      <w:r w:rsidR="00B85348">
        <w:t xml:space="preserve">) </w:t>
      </w:r>
      <w:r w:rsidR="00B85348" w:rsidRPr="00762BC8">
        <w:t>раздел 2</w:t>
      </w:r>
      <w:r w:rsidR="00B85348">
        <w:t xml:space="preserve"> считать разделом 3 и в нем:</w:t>
      </w:r>
    </w:p>
    <w:p w:rsidR="00B85348" w:rsidRDefault="00B85348" w:rsidP="00B85348">
      <w:pPr>
        <w:pStyle w:val="a3"/>
        <w:spacing w:before="0" w:beforeAutospacing="0" w:after="0" w:afterAutospacing="0"/>
        <w:ind w:firstLine="539"/>
        <w:jc w:val="both"/>
      </w:pPr>
      <w:r>
        <w:t xml:space="preserve">а) </w:t>
      </w:r>
      <w:r w:rsidRPr="00762BC8">
        <w:t>пункты 2.1</w:t>
      </w:r>
      <w:r>
        <w:t xml:space="preserve"> - </w:t>
      </w:r>
      <w:r w:rsidRPr="00762BC8">
        <w:t>2.3</w:t>
      </w:r>
      <w:r>
        <w:t xml:space="preserve"> считать соответственно пунктами 3.1 - 3.3;</w:t>
      </w:r>
    </w:p>
    <w:p w:rsidR="00B85348" w:rsidRDefault="00B85348" w:rsidP="00B85348">
      <w:pPr>
        <w:pStyle w:val="a3"/>
        <w:spacing w:before="0" w:beforeAutospacing="0" w:after="0" w:afterAutospacing="0"/>
        <w:ind w:firstLine="539"/>
        <w:jc w:val="both"/>
      </w:pPr>
      <w:r>
        <w:t xml:space="preserve">б) </w:t>
      </w:r>
      <w:r w:rsidRPr="00762BC8">
        <w:t>пункт 2.4</w:t>
      </w:r>
      <w:r>
        <w:t xml:space="preserve"> считать пунктом 3.4 и в нем </w:t>
      </w:r>
      <w:r w:rsidRPr="00762BC8">
        <w:t>абзац второй</w:t>
      </w:r>
      <w:r>
        <w:t xml:space="preserve"> изложить в следующей редакции: </w:t>
      </w:r>
    </w:p>
    <w:p w:rsidR="00B85348" w:rsidRDefault="00B85348" w:rsidP="00B85348">
      <w:pPr>
        <w:pStyle w:val="a3"/>
        <w:spacing w:before="0" w:beforeAutospacing="0" w:after="0" w:afterAutospacing="0"/>
        <w:ind w:firstLine="539"/>
        <w:jc w:val="both"/>
      </w:pPr>
      <w:r>
        <w:t xml:space="preserve">«Утвержденная программа профилактики рисков причинения вреда размещается на официальном сайте города Абакана в сети «Интернет».»; </w:t>
      </w:r>
    </w:p>
    <w:p w:rsidR="00B85348" w:rsidRDefault="00B85348" w:rsidP="00B85348">
      <w:pPr>
        <w:pStyle w:val="a3"/>
        <w:spacing w:before="0" w:beforeAutospacing="0" w:after="0" w:afterAutospacing="0"/>
        <w:ind w:firstLine="539"/>
        <w:jc w:val="both"/>
      </w:pPr>
      <w:r>
        <w:t xml:space="preserve">в) пункт 2.5 считать пунктом 3.5 и дополнить его словами «, либо в случаях, предусмотренных Федеральным законом о контроле, принимает меры, указанные в </w:t>
      </w:r>
      <w:r w:rsidRPr="008B449F">
        <w:t>статье 90</w:t>
      </w:r>
      <w:r>
        <w:t xml:space="preserve"> Федерального закона о контроле.»;</w:t>
      </w:r>
    </w:p>
    <w:p w:rsidR="00B85348" w:rsidRDefault="00B85348" w:rsidP="00B85348">
      <w:pPr>
        <w:pStyle w:val="a3"/>
        <w:spacing w:before="0" w:beforeAutospacing="0" w:after="0" w:afterAutospacing="0"/>
        <w:ind w:firstLine="539"/>
        <w:jc w:val="both"/>
      </w:pPr>
      <w:r>
        <w:t>г) пункт 2.6 считать пунктом 3.6;</w:t>
      </w:r>
    </w:p>
    <w:p w:rsidR="00B85348" w:rsidRDefault="00B85348" w:rsidP="00B85348">
      <w:pPr>
        <w:pStyle w:val="a3"/>
        <w:spacing w:before="0" w:beforeAutospacing="0" w:after="0" w:afterAutospacing="0"/>
        <w:ind w:firstLine="539"/>
        <w:jc w:val="both"/>
      </w:pPr>
      <w:r>
        <w:t xml:space="preserve">д) пункт 2.7 считать пунктом 3.7 и в нем слова «в подпунктах 1 и 4 пункта 2.6» заменить словами «в подпунктах 1, 3 </w:t>
      </w:r>
      <w:r w:rsidR="0016424A">
        <w:t>-</w:t>
      </w:r>
      <w:r>
        <w:t xml:space="preserve"> 5 пункта 3.6»;</w:t>
      </w:r>
    </w:p>
    <w:p w:rsidR="00B85348" w:rsidRDefault="00B85348" w:rsidP="00B85348">
      <w:pPr>
        <w:pStyle w:val="a3"/>
        <w:spacing w:before="0" w:beforeAutospacing="0" w:after="0" w:afterAutospacing="0"/>
        <w:ind w:firstLine="539"/>
        <w:jc w:val="both"/>
      </w:pPr>
      <w:r>
        <w:t xml:space="preserve">е) </w:t>
      </w:r>
      <w:r w:rsidRPr="00225190">
        <w:t>пункты 2.8</w:t>
      </w:r>
      <w:r>
        <w:t xml:space="preserve"> - </w:t>
      </w:r>
      <w:r w:rsidRPr="00225190">
        <w:t>2.11</w:t>
      </w:r>
      <w:r>
        <w:t xml:space="preserve"> считать соответственно пунктами 3.8 - 3.11;</w:t>
      </w:r>
    </w:p>
    <w:p w:rsidR="00B85348" w:rsidRDefault="00B85348" w:rsidP="00B85348">
      <w:pPr>
        <w:pStyle w:val="a3"/>
        <w:spacing w:before="0" w:beforeAutospacing="0" w:after="0" w:afterAutospacing="0"/>
        <w:ind w:firstLine="539"/>
        <w:jc w:val="both"/>
      </w:pPr>
      <w:r>
        <w:t xml:space="preserve">ж) </w:t>
      </w:r>
      <w:r w:rsidRPr="00225190">
        <w:t>пункт 2.12</w:t>
      </w:r>
      <w:r>
        <w:t xml:space="preserve"> считать пунктом 3.12 и в нем </w:t>
      </w:r>
      <w:r w:rsidRPr="00225190">
        <w:t>подпункт 7</w:t>
      </w:r>
      <w:r>
        <w:t xml:space="preserve"> изложить в следующей редакции:</w:t>
      </w:r>
    </w:p>
    <w:p w:rsidR="00B85348" w:rsidRDefault="00B85348" w:rsidP="00B85348">
      <w:pPr>
        <w:pStyle w:val="a3"/>
        <w:spacing w:before="0" w:beforeAutospacing="0" w:after="0" w:afterAutospacing="0"/>
        <w:ind w:firstLine="539"/>
        <w:jc w:val="both"/>
      </w:pPr>
      <w:r>
        <w:t>«7) способ получения решения контрольного органа, принятого по результатам рассмотрения возражения, из числа способов, предусмотренных пунктом 3.16 настоящего Положения.»;</w:t>
      </w:r>
    </w:p>
    <w:p w:rsidR="00B85348" w:rsidRDefault="00B85348" w:rsidP="00B85348">
      <w:pPr>
        <w:pStyle w:val="a3"/>
        <w:spacing w:before="0" w:beforeAutospacing="0" w:after="0" w:afterAutospacing="0" w:line="288" w:lineRule="atLeast"/>
        <w:ind w:firstLine="540"/>
        <w:jc w:val="both"/>
      </w:pPr>
      <w:r>
        <w:t xml:space="preserve">з) </w:t>
      </w:r>
      <w:r w:rsidRPr="00225190">
        <w:t>пункты 2.13</w:t>
      </w:r>
      <w:r>
        <w:t xml:space="preserve"> - </w:t>
      </w:r>
      <w:r w:rsidRPr="00225190">
        <w:t>2.2</w:t>
      </w:r>
      <w:r>
        <w:t>4 считать соответственно пунктами 3.13 - 3.24;</w:t>
      </w:r>
    </w:p>
    <w:p w:rsidR="00B85348" w:rsidRDefault="00B85348" w:rsidP="00B85348">
      <w:pPr>
        <w:pStyle w:val="a3"/>
        <w:spacing w:before="0" w:beforeAutospacing="0" w:after="0" w:afterAutospacing="0"/>
        <w:ind w:firstLine="539"/>
        <w:jc w:val="both"/>
      </w:pPr>
      <w:r>
        <w:t xml:space="preserve">и) пункт 2.25 считать пунктом 3.25 и </w:t>
      </w:r>
      <w:r w:rsidRPr="00140897">
        <w:t xml:space="preserve">изложить </w:t>
      </w:r>
      <w:r>
        <w:t xml:space="preserve">его </w:t>
      </w:r>
      <w:r w:rsidRPr="00140897">
        <w:t>в следующей редакции:</w:t>
      </w:r>
    </w:p>
    <w:p w:rsidR="00B85348" w:rsidRDefault="00B85348" w:rsidP="00B85348">
      <w:pPr>
        <w:pStyle w:val="a3"/>
        <w:spacing w:before="0" w:beforeAutospacing="0" w:after="0" w:afterAutospacing="0"/>
        <w:ind w:firstLine="539"/>
        <w:jc w:val="both"/>
      </w:pPr>
      <w:r>
        <w:t>«</w:t>
      </w:r>
      <w:r w:rsidRPr="00173B5E">
        <w:t>3.25</w:t>
      </w:r>
      <w:r>
        <w:t>. Профилактический визит проводится в форме профилактической беседы инспектором по месту осуществления деятельности контролируемого лица либо путем использования видео-конференц-связи или мобильного приложения «Инспектор».</w:t>
      </w:r>
    </w:p>
    <w:p w:rsidR="00B85348" w:rsidRDefault="00B85348" w:rsidP="00B85348">
      <w:pPr>
        <w:pStyle w:val="a3"/>
        <w:spacing w:before="0" w:beforeAutospacing="0" w:after="0" w:afterAutospacing="0" w:line="288" w:lineRule="atLeast"/>
        <w:ind w:firstLine="540"/>
        <w:jc w:val="both"/>
      </w:pPr>
      <w:r>
        <w:t xml:space="preserve">В ходе профилактического визита контролируемое лицо информируется об обязательных требованиях, предъявляемых к его деятельности либо к принадлежащим ему </w:t>
      </w:r>
      <w:r>
        <w:lastRenderedPageBreak/>
        <w:t>объектам контроля, их соответствии критериям риска, о рекомендуемых способах снижения категории риска, видах, содержании и об интенсивности мероприятий, проводимых в отношении объекта контроля исходя из его отнесения к соответствующей категории риска, а инспектор осуществляет ознакомление с объектом контроля, сбор сведений, необходимых для отнесения объектов контроля к категориям риска, и проводит оценку уровня соблюдения контролируемым лицом обязательных требований.</w:t>
      </w:r>
    </w:p>
    <w:p w:rsidR="00B85348" w:rsidRDefault="00B85348" w:rsidP="00B85348">
      <w:pPr>
        <w:pStyle w:val="a3"/>
        <w:spacing w:before="0" w:beforeAutospacing="0" w:after="0" w:afterAutospacing="0" w:line="288" w:lineRule="atLeast"/>
        <w:ind w:firstLine="540"/>
        <w:jc w:val="both"/>
      </w:pPr>
      <w:r>
        <w:t>Профилактический визит проводится по инициативе контрольного органа (далее - обязательный профилактический визит) или по инициативе контролируемого лица.»;</w:t>
      </w:r>
    </w:p>
    <w:p w:rsidR="00B85348" w:rsidRDefault="00B85348" w:rsidP="00B85348">
      <w:pPr>
        <w:pStyle w:val="a3"/>
        <w:spacing w:before="0" w:beforeAutospacing="0" w:after="0" w:afterAutospacing="0" w:line="288" w:lineRule="atLeast"/>
        <w:ind w:firstLine="540"/>
        <w:jc w:val="both"/>
      </w:pPr>
      <w:r>
        <w:t>к) пункт 2.26 считать пунктом 3.26 и изложить его в следующей редакции:</w:t>
      </w:r>
    </w:p>
    <w:p w:rsidR="00B85348" w:rsidRDefault="00B85348" w:rsidP="00B85348">
      <w:pPr>
        <w:pStyle w:val="a3"/>
        <w:spacing w:before="0" w:beforeAutospacing="0" w:after="0" w:afterAutospacing="0" w:line="288" w:lineRule="atLeast"/>
        <w:ind w:firstLine="540"/>
        <w:jc w:val="both"/>
      </w:pPr>
      <w:r>
        <w:t>«3.26.</w:t>
      </w:r>
      <w:r w:rsidRPr="00963B19">
        <w:t xml:space="preserve"> </w:t>
      </w:r>
      <w:r>
        <w:t xml:space="preserve">Обязательный профилактический визит проводится в соответствии со </w:t>
      </w:r>
      <w:r w:rsidRPr="00173B5E">
        <w:t>статьей 52</w:t>
      </w:r>
      <w:r>
        <w:t>.1 Федерального закона о контроле.</w:t>
      </w:r>
    </w:p>
    <w:p w:rsidR="00B85348" w:rsidRDefault="00B85348" w:rsidP="00B85348">
      <w:pPr>
        <w:pStyle w:val="a3"/>
        <w:spacing w:before="0" w:beforeAutospacing="0" w:after="0" w:afterAutospacing="0" w:line="288" w:lineRule="atLeast"/>
        <w:ind w:firstLine="540"/>
        <w:jc w:val="both"/>
      </w:pPr>
      <w:r w:rsidRPr="00AB1CBD">
        <w:t>Обязательные профилактические визиты не проводятся в отношении объектов контроля, отнесенных к категории значительного, умеренного и</w:t>
      </w:r>
      <w:r>
        <w:t xml:space="preserve"> низкого риска.</w:t>
      </w:r>
    </w:p>
    <w:p w:rsidR="00B85348" w:rsidRDefault="00B85348" w:rsidP="00B85348">
      <w:pPr>
        <w:pStyle w:val="a3"/>
        <w:spacing w:before="0" w:beforeAutospacing="0" w:after="0" w:afterAutospacing="0" w:line="288" w:lineRule="atLeast"/>
        <w:ind w:firstLine="540"/>
        <w:jc w:val="both"/>
      </w:pPr>
      <w:r>
        <w:t>В отношении объектов контроля, отнесенных к категории чрезвычайно высокого риска, обязательный профилактический визит может быть проведен в случае, если контрольным органом принято решение о проведении обязательного профилактического визита вместо планового контрольного мероприятия в соответствии с пунктом 2.17 настоящего Положения.</w:t>
      </w:r>
    </w:p>
    <w:p w:rsidR="00B85348" w:rsidRDefault="00B85348" w:rsidP="00B85348">
      <w:pPr>
        <w:pStyle w:val="a3"/>
        <w:spacing w:before="0" w:beforeAutospacing="0" w:after="0" w:afterAutospacing="0" w:line="288" w:lineRule="atLeast"/>
        <w:ind w:firstLine="540"/>
        <w:jc w:val="both"/>
      </w:pPr>
      <w:r>
        <w:t>Типовая форма решения о проведении обязательного профилактического визита утверждается приказом контрольного органа.</w:t>
      </w:r>
    </w:p>
    <w:p w:rsidR="00B85348" w:rsidRDefault="00B85348" w:rsidP="00B85348">
      <w:pPr>
        <w:pStyle w:val="a3"/>
        <w:spacing w:before="0" w:beforeAutospacing="0" w:after="0" w:afterAutospacing="0"/>
        <w:ind w:firstLine="540"/>
        <w:jc w:val="both"/>
      </w:pPr>
      <w:r>
        <w:t xml:space="preserve">Обязательный профилактический визит не предусматривает отказ контролируемого лица от его проведения. </w:t>
      </w:r>
    </w:p>
    <w:p w:rsidR="00B85348" w:rsidRDefault="00B85348" w:rsidP="00B85348">
      <w:pPr>
        <w:pStyle w:val="a3"/>
        <w:spacing w:before="0" w:beforeAutospacing="0" w:after="0" w:afterAutospacing="0"/>
        <w:ind w:firstLine="540"/>
        <w:jc w:val="both"/>
      </w:pPr>
      <w:r>
        <w:t xml:space="preserve">Срок проведения обязательного профилактического визита не может превышать десять рабочих дней и может быть продлен на срок, необходимый для проведения экспертизы, испытаний. </w:t>
      </w:r>
    </w:p>
    <w:p w:rsidR="00B85348" w:rsidRDefault="00B85348" w:rsidP="00B85348">
      <w:pPr>
        <w:pStyle w:val="a3"/>
        <w:spacing w:before="0" w:beforeAutospacing="0" w:after="0" w:afterAutospacing="0"/>
        <w:ind w:firstLine="540"/>
        <w:jc w:val="both"/>
      </w:pPr>
      <w:r>
        <w:t xml:space="preserve">По окончании проведения обязательного профилактического визита составляется акт о проведении обязательного профилактического визита. </w:t>
      </w:r>
    </w:p>
    <w:p w:rsidR="00B85348" w:rsidRDefault="00B85348" w:rsidP="00B85348">
      <w:pPr>
        <w:pStyle w:val="a3"/>
        <w:spacing w:before="0" w:beforeAutospacing="0" w:after="0" w:afterAutospacing="0" w:line="288" w:lineRule="atLeast"/>
        <w:ind w:firstLine="540"/>
        <w:jc w:val="both"/>
      </w:pPr>
      <w:r>
        <w:t>Типовая форма акта о проведении обязательного профилактического визита утверждается приказом контрольного органа.</w:t>
      </w:r>
    </w:p>
    <w:p w:rsidR="00B85348" w:rsidRDefault="00B85348" w:rsidP="00B85348">
      <w:pPr>
        <w:pStyle w:val="a3"/>
        <w:spacing w:before="0" w:beforeAutospacing="0" w:after="0" w:afterAutospacing="0"/>
        <w:ind w:firstLine="540"/>
        <w:jc w:val="both"/>
      </w:pPr>
      <w:r>
        <w:t>В случае невозможности проведения обязательного профилактического визита и (или) уклонения контролируемого лица от его проведения инспектором составляется акт о невозможности проведения обязательного профилактического визита.</w:t>
      </w:r>
    </w:p>
    <w:p w:rsidR="00B85348" w:rsidRDefault="00B85348" w:rsidP="00B85348">
      <w:pPr>
        <w:pStyle w:val="a3"/>
        <w:spacing w:before="0" w:beforeAutospacing="0" w:after="0" w:afterAutospacing="0" w:line="288" w:lineRule="atLeast"/>
        <w:ind w:firstLine="540"/>
        <w:jc w:val="both"/>
      </w:pPr>
      <w:r>
        <w:t>Типовая форма акта о невозможности проведения обязательного профилактического визита утверждается приказом контрольного органа.</w:t>
      </w:r>
    </w:p>
    <w:p w:rsidR="00B85348" w:rsidRDefault="00B85348" w:rsidP="00B85348">
      <w:pPr>
        <w:pStyle w:val="a3"/>
        <w:spacing w:before="0" w:beforeAutospacing="0" w:after="0" w:afterAutospacing="0"/>
        <w:ind w:firstLine="540"/>
        <w:jc w:val="both"/>
      </w:pPr>
      <w:r>
        <w:t>В случае невозможности проведения обязательного профилактического визита уполномоченное должностное лицо контрольного органа вправе не позднее трех месяцев с даты составления акта о невозможности проведения обязательного профилактического визита принять решение о повторном проведении обязательного профилактического визита в отношении контролируемого лица.</w:t>
      </w:r>
    </w:p>
    <w:p w:rsidR="00B85348" w:rsidRDefault="00B85348" w:rsidP="00B85348">
      <w:pPr>
        <w:pStyle w:val="a3"/>
        <w:spacing w:before="0" w:beforeAutospacing="0" w:after="0" w:afterAutospacing="0"/>
        <w:ind w:firstLine="540"/>
        <w:jc w:val="both"/>
      </w:pPr>
      <w:r>
        <w:t xml:space="preserve">Предписание об устранении выявленных нарушений обязательных требований выдается контролируемому лицу в случае, если такие нарушения не устранены до окончания проведения обязательного профилактического визита в порядке, предусмотренном </w:t>
      </w:r>
      <w:r w:rsidRPr="00963B19">
        <w:t>статьей 90.1</w:t>
      </w:r>
      <w:r>
        <w:t xml:space="preserve"> Федерального закона о контроле.»;</w:t>
      </w:r>
    </w:p>
    <w:p w:rsidR="00B85348" w:rsidRDefault="00B85348" w:rsidP="00B85348">
      <w:pPr>
        <w:pStyle w:val="a3"/>
        <w:spacing w:before="0" w:beforeAutospacing="0" w:after="0" w:afterAutospacing="0" w:line="288" w:lineRule="atLeast"/>
        <w:ind w:firstLine="540"/>
        <w:jc w:val="both"/>
      </w:pPr>
      <w:r>
        <w:t>л) дополнить пунктами 3.27 и 3.28 следующего содержания:</w:t>
      </w:r>
    </w:p>
    <w:p w:rsidR="00B85348" w:rsidRDefault="00B85348" w:rsidP="00B85348">
      <w:pPr>
        <w:pStyle w:val="a3"/>
        <w:spacing w:before="0" w:beforeAutospacing="0" w:after="0" w:afterAutospacing="0"/>
        <w:ind w:firstLine="540"/>
        <w:jc w:val="both"/>
      </w:pPr>
      <w:r>
        <w:t xml:space="preserve">«3.27. </w:t>
      </w:r>
      <w:r w:rsidRPr="00963B19">
        <w:t>Профилактический визит по инициативе контролируемого лица</w:t>
      </w:r>
      <w:r>
        <w:t xml:space="preserve"> проводится в соответствии со </w:t>
      </w:r>
      <w:r w:rsidRPr="00173B5E">
        <w:t>статьей 52</w:t>
      </w:r>
      <w:r>
        <w:t>.2 Федерального закона о контроле.</w:t>
      </w:r>
    </w:p>
    <w:p w:rsidR="00B85348" w:rsidRDefault="00B85348" w:rsidP="00B85348">
      <w:pPr>
        <w:pStyle w:val="a3"/>
        <w:spacing w:before="0" w:beforeAutospacing="0" w:after="0" w:afterAutospacing="0"/>
        <w:ind w:firstLine="539"/>
        <w:jc w:val="both"/>
      </w:pPr>
      <w:r w:rsidRPr="00963B19">
        <w:t>Профилактический визит по инициативе контролируемого лица может быть проведен по его заявлению, если такое лицо относится к субъектам малого предпринимательства, является социально ориентированной некоммерческой организацией либо государственным или муниципальным учреждением.</w:t>
      </w:r>
    </w:p>
    <w:p w:rsidR="00B85348" w:rsidRDefault="00B85348" w:rsidP="00B85348">
      <w:pPr>
        <w:pStyle w:val="a3"/>
        <w:spacing w:before="0" w:beforeAutospacing="0" w:after="0" w:afterAutospacing="0" w:line="288" w:lineRule="atLeast"/>
        <w:ind w:firstLine="540"/>
        <w:jc w:val="both"/>
      </w:pPr>
      <w:r>
        <w:lastRenderedPageBreak/>
        <w:t>Типовая форма решения о проведении профилактического визита</w:t>
      </w:r>
      <w:r w:rsidRPr="00630E23">
        <w:t xml:space="preserve"> </w:t>
      </w:r>
      <w:r w:rsidRPr="00963B19">
        <w:t>по инициативе контролируемого лица</w:t>
      </w:r>
      <w:r>
        <w:t xml:space="preserve">, решения </w:t>
      </w:r>
      <w:r w:rsidRPr="00963B19">
        <w:t>об отказе в проведении профилактического визита</w:t>
      </w:r>
      <w:r>
        <w:t xml:space="preserve"> </w:t>
      </w:r>
      <w:r w:rsidRPr="00963B19">
        <w:t>по инициативе контролируемого лица</w:t>
      </w:r>
      <w:r>
        <w:t xml:space="preserve"> утверждается приказом контрольного органа.</w:t>
      </w:r>
    </w:p>
    <w:p w:rsidR="00B85348" w:rsidRPr="00963B19" w:rsidRDefault="00B85348" w:rsidP="00B85348">
      <w:pPr>
        <w:ind w:firstLine="539"/>
        <w:jc w:val="both"/>
        <w:rPr>
          <w:sz w:val="24"/>
          <w:szCs w:val="24"/>
        </w:rPr>
      </w:pPr>
      <w:r w:rsidRPr="00963B19">
        <w:rPr>
          <w:sz w:val="24"/>
          <w:szCs w:val="24"/>
        </w:rPr>
        <w:t xml:space="preserve">Предписания об устранении выявленных в ходе профилактического визита нарушений обязательных требований контролируемым лицам не могут выдаваться. </w:t>
      </w:r>
    </w:p>
    <w:p w:rsidR="00B85348" w:rsidRDefault="00B85348" w:rsidP="00B85348">
      <w:pPr>
        <w:pStyle w:val="a3"/>
        <w:spacing w:before="0" w:beforeAutospacing="0" w:after="0" w:afterAutospacing="0" w:line="288" w:lineRule="atLeast"/>
        <w:ind w:firstLine="540"/>
        <w:jc w:val="both"/>
      </w:pPr>
      <w:r w:rsidRPr="00963B19">
        <w:t xml:space="preserve">В случае, если при проведении профилактического визита установлено, что объекты контроля представляют явную непосредственную угрозу причинения вреда (ущерба) охраняемым законом ценностям или такой вред (ущерб) причинен, инспектор незамедлительно направляет информацию об этом </w:t>
      </w:r>
      <w:r>
        <w:t xml:space="preserve">руководителю (заместителю руководителя) контрольного органа </w:t>
      </w:r>
      <w:r w:rsidRPr="00963B19">
        <w:t>для принятия решения о проведении контр</w:t>
      </w:r>
      <w:r>
        <w:t>ольных мероприятий.</w:t>
      </w:r>
    </w:p>
    <w:p w:rsidR="00B85348" w:rsidRDefault="00B85348" w:rsidP="00B85348">
      <w:pPr>
        <w:pStyle w:val="a3"/>
        <w:spacing w:before="0" w:beforeAutospacing="0" w:after="0" w:afterAutospacing="0" w:line="288" w:lineRule="atLeast"/>
        <w:ind w:firstLine="540"/>
        <w:jc w:val="both"/>
      </w:pPr>
      <w:r w:rsidRPr="00225190">
        <w:t>3.2</w:t>
      </w:r>
      <w:r>
        <w:t>8. Информация о профилактических мероприятиях - объявление предостережения и профилактический визит размещается в едином реестре контрольных (надзорных) мероприятий.»;</w:t>
      </w:r>
    </w:p>
    <w:p w:rsidR="00B85348" w:rsidRDefault="00B85348" w:rsidP="00B85348">
      <w:pPr>
        <w:pStyle w:val="a3"/>
        <w:spacing w:before="0" w:beforeAutospacing="0" w:after="0" w:afterAutospacing="0" w:line="288" w:lineRule="atLeast"/>
        <w:ind w:firstLine="540"/>
        <w:jc w:val="both"/>
      </w:pPr>
    </w:p>
    <w:p w:rsidR="00B85348" w:rsidRDefault="003A77A4" w:rsidP="00B85348">
      <w:pPr>
        <w:pStyle w:val="a3"/>
        <w:spacing w:before="0" w:beforeAutospacing="0" w:after="0" w:afterAutospacing="0" w:line="288" w:lineRule="atLeast"/>
        <w:ind w:firstLine="540"/>
        <w:jc w:val="both"/>
      </w:pPr>
      <w:r>
        <w:t>8</w:t>
      </w:r>
      <w:r w:rsidR="00B85348">
        <w:t xml:space="preserve">) </w:t>
      </w:r>
      <w:r w:rsidR="00B85348" w:rsidRPr="002D18F2">
        <w:t>раздел 3</w:t>
      </w:r>
      <w:r w:rsidR="00B85348">
        <w:t xml:space="preserve"> считать разделом 4 и в нем:</w:t>
      </w:r>
    </w:p>
    <w:p w:rsidR="00B85348" w:rsidRDefault="00B85348" w:rsidP="00B85348">
      <w:pPr>
        <w:pStyle w:val="a3"/>
        <w:spacing w:before="0" w:beforeAutospacing="0" w:after="0" w:afterAutospacing="0" w:line="288" w:lineRule="atLeast"/>
        <w:ind w:firstLine="540"/>
        <w:jc w:val="both"/>
      </w:pPr>
      <w:r>
        <w:t>а) пункты 3.1 и 3.2 считать соответственно пунктами 4.1 и 4.2;</w:t>
      </w:r>
    </w:p>
    <w:p w:rsidR="00B85348" w:rsidRDefault="00B85348" w:rsidP="00B85348">
      <w:pPr>
        <w:pStyle w:val="a3"/>
        <w:spacing w:before="0" w:beforeAutospacing="0" w:after="0" w:afterAutospacing="0"/>
        <w:ind w:firstLine="539"/>
        <w:jc w:val="both"/>
      </w:pPr>
      <w:r>
        <w:t>б) пункт 3.3 считать пунктом 4.3 и в нем абзац первый подпункта 2 дополнить словами «следующие контрольные действия»;</w:t>
      </w:r>
    </w:p>
    <w:p w:rsidR="00B85348" w:rsidRDefault="00B85348" w:rsidP="00B85348">
      <w:pPr>
        <w:pStyle w:val="a3"/>
        <w:spacing w:before="0" w:beforeAutospacing="0" w:after="0" w:afterAutospacing="0"/>
        <w:ind w:firstLine="539"/>
        <w:jc w:val="both"/>
      </w:pPr>
      <w:r>
        <w:t xml:space="preserve">в) </w:t>
      </w:r>
      <w:r w:rsidRPr="002D18F2">
        <w:t>пункт 3.4</w:t>
      </w:r>
      <w:r>
        <w:t xml:space="preserve"> считать пунктом 4.4 и изложить его в следующей редакции:</w:t>
      </w:r>
    </w:p>
    <w:p w:rsidR="007B3CFD" w:rsidRDefault="007B3CFD" w:rsidP="007B3CFD">
      <w:pPr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B10BB2">
        <w:rPr>
          <w:sz w:val="24"/>
          <w:szCs w:val="24"/>
        </w:rPr>
        <w:t>«4.4. Муниципальный контроль за исполнением ЕТО обязательств осуществляется без проведения плановых контрольных мероприятий.»;</w:t>
      </w:r>
    </w:p>
    <w:p w:rsidR="00B85348" w:rsidRDefault="00B85348" w:rsidP="00B85348">
      <w:pPr>
        <w:pStyle w:val="a3"/>
        <w:spacing w:before="0" w:beforeAutospacing="0" w:after="0" w:afterAutospacing="0" w:line="288" w:lineRule="atLeast"/>
        <w:ind w:firstLine="540"/>
        <w:jc w:val="both"/>
      </w:pPr>
      <w:r>
        <w:t xml:space="preserve">г) </w:t>
      </w:r>
      <w:r w:rsidRPr="002D18F2">
        <w:t>пункт 3.5</w:t>
      </w:r>
      <w:r>
        <w:t xml:space="preserve"> считать пунктом 4.5 и в нем </w:t>
      </w:r>
      <w:r w:rsidRPr="002D18F2">
        <w:t>абзац второй</w:t>
      </w:r>
      <w:r>
        <w:t xml:space="preserve"> признать утратившим силу;</w:t>
      </w:r>
    </w:p>
    <w:p w:rsidR="00B85348" w:rsidRDefault="00B85348" w:rsidP="00B85348">
      <w:pPr>
        <w:pStyle w:val="a3"/>
        <w:spacing w:before="0" w:beforeAutospacing="0" w:after="0" w:afterAutospacing="0" w:line="288" w:lineRule="atLeast"/>
        <w:ind w:firstLine="540"/>
        <w:jc w:val="both"/>
      </w:pPr>
      <w:r>
        <w:t xml:space="preserve">д) </w:t>
      </w:r>
      <w:r w:rsidRPr="002D18F2">
        <w:t>пункт 3.6</w:t>
      </w:r>
      <w:r>
        <w:t xml:space="preserve"> считать пунктом 4.6 и в нем:</w:t>
      </w:r>
    </w:p>
    <w:p w:rsidR="00B85348" w:rsidRDefault="00B85348" w:rsidP="00B85348">
      <w:pPr>
        <w:pStyle w:val="a3"/>
        <w:spacing w:before="0" w:beforeAutospacing="0" w:after="0" w:afterAutospacing="0"/>
        <w:ind w:firstLine="540"/>
        <w:jc w:val="both"/>
      </w:pPr>
      <w:r>
        <w:t>под</w:t>
      </w:r>
      <w:r w:rsidRPr="00BA697E">
        <w:t>пункт 1</w:t>
      </w:r>
      <w:r>
        <w:t xml:space="preserve"> изложить в следующей редакции:</w:t>
      </w:r>
    </w:p>
    <w:p w:rsidR="00B85348" w:rsidRDefault="00B85348" w:rsidP="00B85348">
      <w:pPr>
        <w:pStyle w:val="a3"/>
        <w:spacing w:before="0" w:beforeAutospacing="0" w:after="0" w:afterAutospacing="0"/>
        <w:ind w:firstLine="540"/>
        <w:jc w:val="both"/>
      </w:pPr>
      <w:r>
        <w:t>«1) наличие у контрольного органа сведений о причинении вреда (ущерба) или об угрозе причинения вреда (ущерба) охраняемым законом ценностям с учетом положений статьи 60 Федерального закона о контроле;»;</w:t>
      </w:r>
    </w:p>
    <w:p w:rsidR="00B85348" w:rsidRDefault="00B85348" w:rsidP="00B85348">
      <w:pPr>
        <w:pStyle w:val="a3"/>
        <w:spacing w:before="0" w:beforeAutospacing="0" w:after="0" w:afterAutospacing="0"/>
        <w:ind w:firstLine="540"/>
        <w:jc w:val="both"/>
      </w:pPr>
      <w:r>
        <w:t>дополнить подпунктами 5 и 6 следующего содержания:</w:t>
      </w:r>
    </w:p>
    <w:p w:rsidR="00B85348" w:rsidRDefault="00B85348" w:rsidP="00B85348">
      <w:pPr>
        <w:pStyle w:val="a3"/>
        <w:spacing w:before="0" w:beforeAutospacing="0" w:after="0" w:afterAutospacing="0"/>
        <w:ind w:firstLine="540"/>
        <w:jc w:val="both"/>
      </w:pPr>
      <w:r>
        <w:t>«5) выявление соответствия объекта контроля параметрам, утвержденным индикаторами риска нарушения обязательных требований, или отклонения объекта контроля от таких параметров;</w:t>
      </w:r>
    </w:p>
    <w:p w:rsidR="00B85348" w:rsidRDefault="00B85348" w:rsidP="00B85348">
      <w:pPr>
        <w:pStyle w:val="a3"/>
        <w:spacing w:before="0" w:beforeAutospacing="0" w:after="0" w:afterAutospacing="0"/>
        <w:ind w:firstLine="540"/>
        <w:jc w:val="both"/>
      </w:pPr>
      <w:r>
        <w:t>6) уклонение контролируемого лица от проведения обязательного профилактического визита.»;</w:t>
      </w:r>
    </w:p>
    <w:p w:rsidR="00B85348" w:rsidRDefault="00B85348" w:rsidP="00B85348">
      <w:pPr>
        <w:pStyle w:val="a3"/>
        <w:spacing w:before="0" w:beforeAutospacing="0" w:after="0" w:afterAutospacing="0"/>
        <w:ind w:firstLine="539"/>
        <w:jc w:val="both"/>
      </w:pPr>
      <w:r>
        <w:t>е) пункт 3.7 считать пунктом 4.7 и в нем абзац второй изложить в следующей редакции:</w:t>
      </w:r>
    </w:p>
    <w:p w:rsidR="00B85348" w:rsidRDefault="00B85348" w:rsidP="00B85348">
      <w:pPr>
        <w:pStyle w:val="a3"/>
        <w:spacing w:before="0" w:beforeAutospacing="0" w:after="0" w:afterAutospacing="0"/>
        <w:ind w:firstLine="539"/>
        <w:jc w:val="both"/>
      </w:pPr>
      <w:r>
        <w:t xml:space="preserve">«В отношении проведения </w:t>
      </w:r>
      <w:r w:rsidRPr="00DA2171">
        <w:t>контрольных мероприятий без взаимодействия</w:t>
      </w:r>
      <w:r>
        <w:t xml:space="preserve"> не требуется принятие решения о проведении данного контрольного мероприятия, предусмотренного </w:t>
      </w:r>
      <w:r w:rsidRPr="009B492F">
        <w:t>статьей 64</w:t>
      </w:r>
      <w:r>
        <w:t xml:space="preserve"> Федерального закона о контроле.»;</w:t>
      </w:r>
    </w:p>
    <w:p w:rsidR="00B85348" w:rsidRDefault="00B85348" w:rsidP="00B85348">
      <w:pPr>
        <w:pStyle w:val="a3"/>
        <w:spacing w:before="0" w:beforeAutospacing="0" w:after="0" w:afterAutospacing="0"/>
        <w:ind w:firstLine="539"/>
        <w:jc w:val="both"/>
      </w:pPr>
      <w:r>
        <w:t>ж) пункты 3.8 и 3.9 считать соответственно пунктами 4.8 и 4.9;</w:t>
      </w:r>
    </w:p>
    <w:p w:rsidR="00B85348" w:rsidRDefault="00B85348" w:rsidP="00B85348">
      <w:pPr>
        <w:ind w:firstLine="53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з) пункт 3.10 считать пунктом 4.10 и </w:t>
      </w:r>
      <w:r w:rsidRPr="004262C3">
        <w:rPr>
          <w:sz w:val="24"/>
          <w:szCs w:val="24"/>
        </w:rPr>
        <w:t xml:space="preserve">изложить </w:t>
      </w:r>
      <w:r>
        <w:rPr>
          <w:sz w:val="24"/>
          <w:szCs w:val="24"/>
        </w:rPr>
        <w:t xml:space="preserve">его </w:t>
      </w:r>
      <w:r w:rsidRPr="004262C3">
        <w:rPr>
          <w:sz w:val="24"/>
          <w:szCs w:val="24"/>
        </w:rPr>
        <w:t>в следующей редакции</w:t>
      </w:r>
      <w:r>
        <w:rPr>
          <w:sz w:val="24"/>
          <w:szCs w:val="24"/>
        </w:rPr>
        <w:t>:</w:t>
      </w:r>
    </w:p>
    <w:p w:rsidR="00B85348" w:rsidRDefault="00B85348" w:rsidP="00B85348">
      <w:pPr>
        <w:pStyle w:val="a3"/>
        <w:spacing w:before="0" w:beforeAutospacing="0" w:after="0" w:afterAutospacing="0" w:line="288" w:lineRule="atLeast"/>
        <w:ind w:firstLine="540"/>
        <w:jc w:val="both"/>
      </w:pPr>
      <w:r>
        <w:t>«4.10. Для проведения контрольного мероприятия, предусматривающего взаимодействие с контролируемым лицом, а также документарной проверки принимается решение контрольного органа (далее - решение о проведении контрольного мероприятия, предусматривающего взаимодействие с контролируемым лицом).»;</w:t>
      </w:r>
    </w:p>
    <w:p w:rsidR="00B85348" w:rsidRDefault="00B85348" w:rsidP="00B85348">
      <w:pPr>
        <w:pStyle w:val="a3"/>
        <w:spacing w:before="0" w:beforeAutospacing="0" w:after="0" w:afterAutospacing="0" w:line="288" w:lineRule="atLeast"/>
        <w:ind w:firstLine="540"/>
        <w:jc w:val="both"/>
      </w:pPr>
      <w:r>
        <w:t>и) пункт 3.11 считать пунктом 4.11 и изложить его в следующей редакции:</w:t>
      </w:r>
    </w:p>
    <w:p w:rsidR="00B85348" w:rsidRDefault="00B85348" w:rsidP="00B85348">
      <w:pPr>
        <w:pStyle w:val="a3"/>
        <w:spacing w:before="0" w:beforeAutospacing="0" w:after="0" w:afterAutospacing="0" w:line="288" w:lineRule="atLeast"/>
        <w:ind w:firstLine="540"/>
        <w:jc w:val="both"/>
      </w:pPr>
      <w:r>
        <w:t xml:space="preserve">«4.11. </w:t>
      </w:r>
      <w:r>
        <w:rPr>
          <w:bCs/>
        </w:rPr>
        <w:t>П</w:t>
      </w:r>
      <w:r w:rsidRPr="004262C3">
        <w:rPr>
          <w:bCs/>
        </w:rPr>
        <w:t>о итогам рассмотрения сведений о причинении вреда (ущерба) или об угрозе причинения вреда (ущерба) охраняемым законом ценностям</w:t>
      </w:r>
      <w:r>
        <w:rPr>
          <w:bCs/>
        </w:rPr>
        <w:t xml:space="preserve"> р</w:t>
      </w:r>
      <w:r>
        <w:t xml:space="preserve">ешение о проведении контрольного мероприятия, предусматривающего взаимодействие с контролируемым лицом, по основанию, предусмотренному </w:t>
      </w:r>
      <w:r w:rsidRPr="004262C3">
        <w:t>пунктом 1 части 1 статьи 57</w:t>
      </w:r>
      <w:r>
        <w:t xml:space="preserve"> Федерального закона о контроле, принимается в соответствии со статьей 60 Федерального закона о контроле.»;</w:t>
      </w:r>
    </w:p>
    <w:p w:rsidR="00B85348" w:rsidRDefault="00330B4A" w:rsidP="00B85348">
      <w:pPr>
        <w:pStyle w:val="a3"/>
        <w:spacing w:before="0" w:beforeAutospacing="0" w:after="0" w:afterAutospacing="0" w:line="288" w:lineRule="atLeast"/>
        <w:ind w:firstLine="540"/>
        <w:jc w:val="both"/>
      </w:pPr>
      <w:r>
        <w:lastRenderedPageBreak/>
        <w:t>к) пункты 3.12 -</w:t>
      </w:r>
      <w:r w:rsidR="00B85348">
        <w:t xml:space="preserve"> 3.</w:t>
      </w:r>
      <w:r w:rsidR="007B3CFD">
        <w:t>16</w:t>
      </w:r>
      <w:r w:rsidR="00B85348">
        <w:t xml:space="preserve"> считат</w:t>
      </w:r>
      <w:r>
        <w:t>ь соответственно пунктами 4.12 -</w:t>
      </w:r>
      <w:r w:rsidR="00B85348">
        <w:t xml:space="preserve"> 4.</w:t>
      </w:r>
      <w:r w:rsidR="007B3CFD">
        <w:t>16</w:t>
      </w:r>
      <w:r w:rsidR="00B85348">
        <w:t>;</w:t>
      </w:r>
    </w:p>
    <w:p w:rsidR="00B85348" w:rsidRDefault="00B85348" w:rsidP="00B85348">
      <w:pPr>
        <w:pStyle w:val="a3"/>
        <w:spacing w:before="0" w:beforeAutospacing="0" w:after="0" w:afterAutospacing="0"/>
        <w:ind w:firstLine="539"/>
        <w:jc w:val="both"/>
      </w:pPr>
      <w:r>
        <w:t xml:space="preserve">л) </w:t>
      </w:r>
      <w:r w:rsidRPr="009B492F">
        <w:t>пункт 3.</w:t>
      </w:r>
      <w:r w:rsidR="007B3CFD">
        <w:t>17</w:t>
      </w:r>
      <w:r>
        <w:t xml:space="preserve"> считать пунктом 4.</w:t>
      </w:r>
      <w:r w:rsidR="007B3CFD">
        <w:t>17</w:t>
      </w:r>
      <w:r>
        <w:t xml:space="preserve"> и изложить его в следующей редакции:</w:t>
      </w:r>
    </w:p>
    <w:p w:rsidR="00B85348" w:rsidRDefault="00B85348" w:rsidP="00B85348">
      <w:pPr>
        <w:pStyle w:val="a3"/>
        <w:spacing w:before="0" w:beforeAutospacing="0" w:after="0" w:afterAutospacing="0"/>
        <w:ind w:firstLine="539"/>
        <w:jc w:val="both"/>
      </w:pPr>
      <w:r>
        <w:t>«4.</w:t>
      </w:r>
      <w:r w:rsidR="007B3CFD">
        <w:t>17</w:t>
      </w:r>
      <w:r>
        <w:t xml:space="preserve">. Внеплановые контрольные мероприятия, предусматривающие взаимодействие с контролируемым лицом, могут проводиться только путем совершения инспектором и лицами, привлекаемыми к проведению контрольного мероприятия, контрольных действий, предусмотренных подпунктами 1 - 4 пункта 4.2 настоящего Положения. </w:t>
      </w:r>
    </w:p>
    <w:p w:rsidR="00B85348" w:rsidRDefault="00B85348" w:rsidP="00B85348">
      <w:pPr>
        <w:pStyle w:val="a3"/>
        <w:spacing w:before="0" w:beforeAutospacing="0" w:after="0" w:afterAutospacing="0"/>
        <w:ind w:firstLine="539"/>
        <w:jc w:val="both"/>
      </w:pPr>
      <w:r>
        <w:t xml:space="preserve">Выездное обследование может проводиться только путем совершения инспектором контрольных действий, предусмотренных подпунктом 2 пункта 4.3 настоящего Положения.»; </w:t>
      </w:r>
    </w:p>
    <w:p w:rsidR="00B85348" w:rsidRDefault="00B85348" w:rsidP="00B85348">
      <w:pPr>
        <w:pStyle w:val="a3"/>
        <w:spacing w:before="0" w:beforeAutospacing="0" w:after="0" w:afterAutospacing="0"/>
        <w:ind w:firstLine="540"/>
        <w:jc w:val="both"/>
      </w:pPr>
      <w:r>
        <w:t xml:space="preserve">м) </w:t>
      </w:r>
      <w:r w:rsidRPr="009B492F">
        <w:t>пункты 3.</w:t>
      </w:r>
      <w:r w:rsidR="007B3CFD">
        <w:t>18</w:t>
      </w:r>
      <w:r>
        <w:t xml:space="preserve"> - </w:t>
      </w:r>
      <w:r w:rsidRPr="009B492F">
        <w:t>3.2</w:t>
      </w:r>
      <w:r w:rsidR="007B3CFD">
        <w:t>4</w:t>
      </w:r>
      <w:r>
        <w:t xml:space="preserve"> считать соответственно пунктами 4.</w:t>
      </w:r>
      <w:r w:rsidR="007B3CFD">
        <w:t>18</w:t>
      </w:r>
      <w:r>
        <w:t xml:space="preserve"> - 4.2</w:t>
      </w:r>
      <w:r w:rsidR="007B3CFD">
        <w:t>4</w:t>
      </w:r>
      <w:r>
        <w:t>;</w:t>
      </w:r>
    </w:p>
    <w:p w:rsidR="00B85348" w:rsidRDefault="00B85348" w:rsidP="00B85348">
      <w:pPr>
        <w:pStyle w:val="a3"/>
        <w:spacing w:before="0" w:beforeAutospacing="0" w:after="0" w:afterAutospacing="0"/>
        <w:ind w:firstLine="540"/>
        <w:jc w:val="both"/>
      </w:pPr>
      <w:r>
        <w:t xml:space="preserve">н) </w:t>
      </w:r>
      <w:r w:rsidRPr="009B492F">
        <w:t>пункт 3.2</w:t>
      </w:r>
      <w:r w:rsidR="007B3CFD">
        <w:t>5 считать пунктом 4.25</w:t>
      </w:r>
      <w:r>
        <w:t xml:space="preserve"> и в нем </w:t>
      </w:r>
      <w:r w:rsidRPr="009B492F">
        <w:t>абзац второй</w:t>
      </w:r>
      <w:r>
        <w:t xml:space="preserve"> изложить в следующей редакции:</w:t>
      </w:r>
    </w:p>
    <w:p w:rsidR="00B85348" w:rsidRDefault="00B85348" w:rsidP="00B85348">
      <w:pPr>
        <w:pStyle w:val="a3"/>
        <w:spacing w:before="0" w:beforeAutospacing="0" w:after="0" w:afterAutospacing="0"/>
        <w:ind w:firstLine="540"/>
        <w:jc w:val="both"/>
      </w:pPr>
      <w:r>
        <w:t xml:space="preserve">«Типовые формы протоколов, составление которых предусмотрено Федеральным </w:t>
      </w:r>
      <w:r w:rsidRPr="009B492F">
        <w:t>законом</w:t>
      </w:r>
      <w:r>
        <w:t xml:space="preserve"> о контроле по результатам контрольных действий, проводимых в рамках контрольных мероприятий, указанных в подпунктах 1 - 4 пункта 4.2 настоящего Положения, утверждаются приказом контрольного органа.»; </w:t>
      </w:r>
    </w:p>
    <w:p w:rsidR="00B85348" w:rsidRDefault="00B85348" w:rsidP="00B85348">
      <w:pPr>
        <w:pStyle w:val="a3"/>
        <w:spacing w:before="0" w:beforeAutospacing="0" w:after="0" w:afterAutospacing="0" w:line="288" w:lineRule="atLeast"/>
        <w:ind w:firstLine="540"/>
        <w:jc w:val="both"/>
      </w:pPr>
      <w:r>
        <w:t xml:space="preserve">о) </w:t>
      </w:r>
      <w:r w:rsidRPr="009B492F">
        <w:t>пункт 3.</w:t>
      </w:r>
      <w:r w:rsidR="007B3CFD">
        <w:t>26</w:t>
      </w:r>
      <w:r>
        <w:t xml:space="preserve"> считать пунктом 4.</w:t>
      </w:r>
      <w:r w:rsidR="007B3CFD">
        <w:t>26</w:t>
      </w:r>
      <w:r>
        <w:t>;</w:t>
      </w:r>
    </w:p>
    <w:p w:rsidR="00B85348" w:rsidRDefault="00B85348" w:rsidP="00B85348">
      <w:pPr>
        <w:pStyle w:val="a3"/>
        <w:spacing w:before="0" w:beforeAutospacing="0" w:after="0" w:afterAutospacing="0"/>
        <w:ind w:firstLine="540"/>
        <w:jc w:val="both"/>
      </w:pPr>
      <w:r>
        <w:t>п) пункт 3.</w:t>
      </w:r>
      <w:r w:rsidR="007B3CFD">
        <w:t>27</w:t>
      </w:r>
      <w:r>
        <w:t xml:space="preserve"> считать пунктом 4.</w:t>
      </w:r>
      <w:r w:rsidR="007B3CFD">
        <w:t>27</w:t>
      </w:r>
      <w:r>
        <w:t xml:space="preserve"> и изложить его в следующей редакции:</w:t>
      </w:r>
    </w:p>
    <w:p w:rsidR="00B85348" w:rsidRPr="002634DC" w:rsidRDefault="00B85348" w:rsidP="00B85348">
      <w:pPr>
        <w:pStyle w:val="a3"/>
        <w:spacing w:before="0" w:beforeAutospacing="0" w:after="0" w:afterAutospacing="0" w:line="288" w:lineRule="atLeast"/>
        <w:ind w:firstLine="540"/>
        <w:jc w:val="both"/>
      </w:pPr>
      <w:r>
        <w:t>«</w:t>
      </w:r>
      <w:r w:rsidRPr="00424199">
        <w:t>4.</w:t>
      </w:r>
      <w:r w:rsidR="00E568B5">
        <w:t>27</w:t>
      </w:r>
      <w:r>
        <w:t xml:space="preserve">. В случае, указанном в </w:t>
      </w:r>
      <w:r w:rsidRPr="00424199">
        <w:t>абзаце первом пункта 4.</w:t>
      </w:r>
      <w:r w:rsidR="00E568B5">
        <w:t>26</w:t>
      </w:r>
      <w:r>
        <w:t xml:space="preserve"> настоящего Положения, руководитель (заместитель руководителя) вправе не позднее трех месяцев с даты составления акта о невозможности проведения контрольного мероприятия принять решение о проведении в отношении контролируемого лица такого же контрольного мероприятия без предварительного уведомления контролируемого лица и без согласования с органами </w:t>
      </w:r>
      <w:r w:rsidRPr="002634DC">
        <w:t>прокуратуры.»;</w:t>
      </w:r>
    </w:p>
    <w:p w:rsidR="00B85348" w:rsidRPr="002634DC" w:rsidRDefault="00B85348" w:rsidP="00B85348">
      <w:pPr>
        <w:pStyle w:val="a3"/>
        <w:spacing w:before="0" w:beforeAutospacing="0" w:after="0" w:afterAutospacing="0"/>
        <w:ind w:firstLine="540"/>
        <w:jc w:val="both"/>
      </w:pPr>
      <w:r w:rsidRPr="002634DC">
        <w:t>р) пункты 3.</w:t>
      </w:r>
      <w:r w:rsidR="00E568B5">
        <w:t>28</w:t>
      </w:r>
      <w:r w:rsidRPr="002634DC">
        <w:t xml:space="preserve"> </w:t>
      </w:r>
      <w:r w:rsidR="00E568B5">
        <w:t xml:space="preserve">- </w:t>
      </w:r>
      <w:r w:rsidRPr="002634DC">
        <w:t>3.</w:t>
      </w:r>
      <w:r w:rsidR="00E568B5">
        <w:t>30</w:t>
      </w:r>
      <w:r w:rsidRPr="002634DC">
        <w:t xml:space="preserve"> считать соответственно пунктами 4.</w:t>
      </w:r>
      <w:r w:rsidR="00E568B5">
        <w:t>28</w:t>
      </w:r>
      <w:r w:rsidRPr="002634DC">
        <w:t xml:space="preserve"> </w:t>
      </w:r>
      <w:r w:rsidR="00E568B5">
        <w:t>-</w:t>
      </w:r>
      <w:r w:rsidRPr="002634DC">
        <w:t xml:space="preserve"> 4.</w:t>
      </w:r>
      <w:r w:rsidR="00E568B5">
        <w:t>30</w:t>
      </w:r>
      <w:r w:rsidRPr="002634DC">
        <w:t>;</w:t>
      </w:r>
    </w:p>
    <w:p w:rsidR="00B85348" w:rsidRDefault="00515E3B" w:rsidP="00B85348">
      <w:pPr>
        <w:pStyle w:val="a3"/>
        <w:spacing w:before="0" w:beforeAutospacing="0" w:after="0" w:afterAutospacing="0" w:line="288" w:lineRule="atLeast"/>
        <w:ind w:firstLine="540"/>
        <w:jc w:val="both"/>
      </w:pPr>
      <w:r>
        <w:t>с</w:t>
      </w:r>
      <w:r w:rsidR="00B85348" w:rsidRPr="00A7672E">
        <w:t>) пункт 3.3</w:t>
      </w:r>
      <w:r w:rsidR="00330B4A">
        <w:t>1</w:t>
      </w:r>
      <w:r w:rsidR="00B85348" w:rsidRPr="00A7672E">
        <w:t xml:space="preserve"> считать пунктом 4.3</w:t>
      </w:r>
      <w:r w:rsidR="00330B4A">
        <w:t>1</w:t>
      </w:r>
      <w:r w:rsidR="00B85348" w:rsidRPr="00A7672E">
        <w:t xml:space="preserve"> и дополнить его абзацем следующего содержания:</w:t>
      </w:r>
    </w:p>
    <w:p w:rsidR="00B85348" w:rsidRDefault="00B85348" w:rsidP="00B85348">
      <w:pPr>
        <w:pStyle w:val="a3"/>
        <w:spacing w:before="0" w:beforeAutospacing="0" w:after="0" w:afterAutospacing="0" w:line="288" w:lineRule="atLeast"/>
        <w:ind w:firstLine="540"/>
        <w:jc w:val="both"/>
      </w:pPr>
      <w:r>
        <w:t>«В случае выявления нарушений обязательных требований, оформления актов и (или) выдачи предписаний об устранении выявленных нарушений обязательных требований в рамках контрольных мероприятий без взаимодействия указанные акты и (или) предписания подлежат учету в едином реестре контрольных (надзорных) мероприятий.»;</w:t>
      </w:r>
    </w:p>
    <w:p w:rsidR="00B85348" w:rsidRDefault="00515E3B" w:rsidP="00B85348">
      <w:pPr>
        <w:pStyle w:val="a3"/>
        <w:spacing w:before="0" w:beforeAutospacing="0" w:after="0" w:afterAutospacing="0" w:line="288" w:lineRule="atLeast"/>
        <w:ind w:firstLine="540"/>
        <w:jc w:val="both"/>
      </w:pPr>
      <w:r>
        <w:t>т</w:t>
      </w:r>
      <w:r w:rsidR="00B85348">
        <w:t>) пункт 3.3</w:t>
      </w:r>
      <w:r w:rsidR="00330B4A">
        <w:t>2</w:t>
      </w:r>
      <w:r w:rsidR="00B85348">
        <w:t xml:space="preserve"> считать пунктом 4.3</w:t>
      </w:r>
      <w:r w:rsidR="00330B4A">
        <w:t>2</w:t>
      </w:r>
      <w:r w:rsidR="00B85348">
        <w:t>;</w:t>
      </w:r>
    </w:p>
    <w:p w:rsidR="00B85348" w:rsidRDefault="00515E3B" w:rsidP="00B85348">
      <w:pPr>
        <w:pStyle w:val="a3"/>
        <w:spacing w:before="0" w:beforeAutospacing="0" w:after="0" w:afterAutospacing="0" w:line="288" w:lineRule="atLeast"/>
        <w:ind w:firstLine="540"/>
        <w:jc w:val="both"/>
      </w:pPr>
      <w:r>
        <w:t>у</w:t>
      </w:r>
      <w:r w:rsidR="00B85348">
        <w:t>) пункт 3.3</w:t>
      </w:r>
      <w:r w:rsidR="00330B4A">
        <w:t>3</w:t>
      </w:r>
      <w:r w:rsidR="00B85348">
        <w:t xml:space="preserve"> считать пунктом 4.3</w:t>
      </w:r>
      <w:r w:rsidR="00330B4A">
        <w:t>3</w:t>
      </w:r>
      <w:r w:rsidR="00B85348">
        <w:t xml:space="preserve"> и в нем подпункт 1 изложить в следующей редакции:</w:t>
      </w:r>
    </w:p>
    <w:p w:rsidR="00B85348" w:rsidRDefault="00B85348" w:rsidP="00B85348">
      <w:pPr>
        <w:pStyle w:val="a3"/>
        <w:spacing w:before="0" w:beforeAutospacing="0" w:after="0" w:afterAutospacing="0" w:line="288" w:lineRule="atLeast"/>
        <w:ind w:firstLine="540"/>
        <w:jc w:val="both"/>
      </w:pPr>
      <w:r>
        <w:t>«1) выдать контролируемому лицу после оформления акта контрольного мероприятия, составленного по окончании проведения контрольного мероприятия, предусматривающего взаимодействие с контролируемым лицом, предписание об устранении выявленных нарушений обязательных требований с указанием разумных сроков их устранения. Предписание об устранении выявленных нарушений обязательных требований выдается в порядке, определенном статьей 90.1 Федерального закона о контроле. Типовая форма предписания об устранении выявленных нарушений утверждается приказом контрольного органа.</w:t>
      </w:r>
      <w:r w:rsidRPr="00424199">
        <w:t xml:space="preserve"> </w:t>
      </w:r>
      <w:r>
        <w:t>Решение, предусмотренное настоящим подпунктом, не может быть принято контрольным органом по результатам проведения наблюдения за соблюдением обязательных требований, выездного обследования;»;</w:t>
      </w:r>
    </w:p>
    <w:p w:rsidR="00B85348" w:rsidRDefault="00515E3B" w:rsidP="00B85348">
      <w:pPr>
        <w:pStyle w:val="a3"/>
        <w:spacing w:before="0" w:beforeAutospacing="0" w:after="0" w:afterAutospacing="0" w:line="288" w:lineRule="atLeast"/>
        <w:ind w:firstLine="540"/>
        <w:jc w:val="both"/>
      </w:pPr>
      <w:r>
        <w:t>ф</w:t>
      </w:r>
      <w:r w:rsidR="00B85348">
        <w:t>) пункты 3.3</w:t>
      </w:r>
      <w:r w:rsidR="00330B4A">
        <w:t>4</w:t>
      </w:r>
      <w:r w:rsidR="00B85348">
        <w:t xml:space="preserve"> и 3.3</w:t>
      </w:r>
      <w:r w:rsidR="00330B4A">
        <w:t>5</w:t>
      </w:r>
      <w:r w:rsidR="00B85348">
        <w:t xml:space="preserve"> считать соответственно пунктами 4.3</w:t>
      </w:r>
      <w:r w:rsidR="00330B4A">
        <w:t>4</w:t>
      </w:r>
      <w:r w:rsidR="00B85348">
        <w:t xml:space="preserve"> и 4.3</w:t>
      </w:r>
      <w:r w:rsidR="00330B4A">
        <w:t>5</w:t>
      </w:r>
      <w:r w:rsidR="00B85348">
        <w:t>;</w:t>
      </w:r>
    </w:p>
    <w:p w:rsidR="00B85348" w:rsidRDefault="00515E3B" w:rsidP="00B85348">
      <w:pPr>
        <w:pStyle w:val="a3"/>
        <w:spacing w:before="0" w:beforeAutospacing="0" w:after="0" w:afterAutospacing="0" w:line="288" w:lineRule="atLeast"/>
        <w:ind w:firstLine="540"/>
        <w:jc w:val="both"/>
      </w:pPr>
      <w:r>
        <w:t>х</w:t>
      </w:r>
      <w:r w:rsidR="00B85348">
        <w:t>) пункт 3.</w:t>
      </w:r>
      <w:r w:rsidR="00330B4A">
        <w:t>36</w:t>
      </w:r>
      <w:r w:rsidR="00B85348">
        <w:t xml:space="preserve"> считать пунктом 4.</w:t>
      </w:r>
      <w:r w:rsidR="00330B4A">
        <w:t>36</w:t>
      </w:r>
      <w:r w:rsidR="00B85348">
        <w:t xml:space="preserve"> и изложить его в следующей редакции:</w:t>
      </w:r>
    </w:p>
    <w:p w:rsidR="00B85348" w:rsidRDefault="00B85348" w:rsidP="00B85348">
      <w:pPr>
        <w:pStyle w:val="a3"/>
        <w:spacing w:before="0" w:beforeAutospacing="0" w:after="0" w:afterAutospacing="0" w:line="288" w:lineRule="atLeast"/>
        <w:ind w:firstLine="540"/>
        <w:jc w:val="both"/>
      </w:pPr>
      <w:r>
        <w:t>«4.</w:t>
      </w:r>
      <w:r w:rsidR="00330B4A">
        <w:t>36</w:t>
      </w:r>
      <w:r>
        <w:t>. Контролируемое лицо, в отношении которого выявлены нарушения обязательных требований, вправе подать ходатайство о заключении с контрольным органом соглашения о надлежащем устранении выявленных нарушений обязательных требований в соответствии со статьей 90.2 Федерального закона о контроле.»;</w:t>
      </w:r>
    </w:p>
    <w:p w:rsidR="00B85348" w:rsidRDefault="00515E3B" w:rsidP="00B85348">
      <w:pPr>
        <w:pStyle w:val="a3"/>
        <w:spacing w:before="0" w:beforeAutospacing="0" w:after="0" w:afterAutospacing="0" w:line="288" w:lineRule="atLeast"/>
        <w:ind w:firstLine="540"/>
        <w:jc w:val="both"/>
      </w:pPr>
      <w:r>
        <w:t>ц</w:t>
      </w:r>
      <w:r w:rsidR="00B85348">
        <w:t>) дополнить пунктом 4.</w:t>
      </w:r>
      <w:r w:rsidR="00330B4A">
        <w:t>37</w:t>
      </w:r>
      <w:r w:rsidR="00B85348">
        <w:t xml:space="preserve"> следующего содержания:</w:t>
      </w:r>
    </w:p>
    <w:p w:rsidR="00B85348" w:rsidRDefault="00B85348" w:rsidP="00B85348">
      <w:pPr>
        <w:pStyle w:val="a3"/>
        <w:spacing w:before="0" w:beforeAutospacing="0" w:after="0" w:afterAutospacing="0" w:line="288" w:lineRule="atLeast"/>
        <w:ind w:firstLine="540"/>
        <w:jc w:val="both"/>
      </w:pPr>
      <w:r>
        <w:lastRenderedPageBreak/>
        <w:t>«4.</w:t>
      </w:r>
      <w:r w:rsidR="00330B4A">
        <w:t>37</w:t>
      </w:r>
      <w:r>
        <w:t>. Информация об исполнении решения контрольного органа в полном объеме вносится в единый реестр контрольных (надзорных) мероприятий.»;</w:t>
      </w:r>
    </w:p>
    <w:p w:rsidR="00B85348" w:rsidRDefault="00B85348" w:rsidP="00B85348">
      <w:pPr>
        <w:pStyle w:val="a3"/>
        <w:spacing w:before="0" w:beforeAutospacing="0" w:after="0" w:afterAutospacing="0" w:line="288" w:lineRule="atLeast"/>
        <w:ind w:firstLine="540"/>
        <w:jc w:val="both"/>
      </w:pPr>
    </w:p>
    <w:p w:rsidR="00B85348" w:rsidRDefault="003A77A4" w:rsidP="00B85348">
      <w:pPr>
        <w:pStyle w:val="a3"/>
        <w:spacing w:before="0" w:beforeAutospacing="0" w:after="0" w:afterAutospacing="0" w:line="288" w:lineRule="atLeast"/>
        <w:ind w:firstLine="540"/>
        <w:jc w:val="both"/>
      </w:pPr>
      <w:r>
        <w:t>9</w:t>
      </w:r>
      <w:r w:rsidR="00B85348">
        <w:t xml:space="preserve">) </w:t>
      </w:r>
      <w:r w:rsidR="00B85348" w:rsidRPr="00432E09">
        <w:t>раздел 4</w:t>
      </w:r>
      <w:r w:rsidR="00B85348">
        <w:t xml:space="preserve"> считать разделом 5 и в нем </w:t>
      </w:r>
      <w:r w:rsidR="00B85348" w:rsidRPr="00432E09">
        <w:t>пункты 4.1</w:t>
      </w:r>
      <w:r w:rsidR="00B85348">
        <w:t xml:space="preserve"> и </w:t>
      </w:r>
      <w:r w:rsidR="00B85348" w:rsidRPr="00432E09">
        <w:t>4.2</w:t>
      </w:r>
      <w:r w:rsidR="00B85348">
        <w:t xml:space="preserve"> считать соответственно пунктами 5.1 и 5.2;</w:t>
      </w:r>
    </w:p>
    <w:p w:rsidR="00B85348" w:rsidRDefault="003A77A4" w:rsidP="00B85348">
      <w:pPr>
        <w:pStyle w:val="a3"/>
        <w:spacing w:before="168" w:beforeAutospacing="0" w:after="0" w:afterAutospacing="0" w:line="288" w:lineRule="atLeast"/>
        <w:ind w:firstLine="540"/>
        <w:jc w:val="both"/>
      </w:pPr>
      <w:r>
        <w:t>10</w:t>
      </w:r>
      <w:r w:rsidR="00B85348">
        <w:t xml:space="preserve">) </w:t>
      </w:r>
      <w:r w:rsidR="00B85348" w:rsidRPr="00432E09">
        <w:t>раздел 5</w:t>
      </w:r>
      <w:r w:rsidR="00B85348">
        <w:t xml:space="preserve"> считать разделом 6 и в нем </w:t>
      </w:r>
      <w:r w:rsidR="00B85348" w:rsidRPr="00432E09">
        <w:t>пункты 5.1</w:t>
      </w:r>
      <w:r w:rsidR="00B85348">
        <w:t xml:space="preserve"> - </w:t>
      </w:r>
      <w:r w:rsidR="00B85348" w:rsidRPr="00432E09">
        <w:t>5.4</w:t>
      </w:r>
      <w:r w:rsidR="00B85348">
        <w:t xml:space="preserve"> считать соответственно пунктами 6.1 - 6.4.</w:t>
      </w:r>
    </w:p>
    <w:p w:rsidR="00B85348" w:rsidRPr="00C15A38" w:rsidRDefault="00B85348" w:rsidP="00B85348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B85348" w:rsidRPr="0071535A" w:rsidRDefault="00B85348" w:rsidP="00330B4A">
      <w:pPr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4</w:t>
      </w:r>
      <w:r w:rsidRPr="007826ED">
        <w:rPr>
          <w:sz w:val="24"/>
          <w:szCs w:val="24"/>
        </w:rPr>
        <w:t xml:space="preserve">. Настоящее решение вступает в силу со дня </w:t>
      </w:r>
      <w:r w:rsidR="00330B4A">
        <w:rPr>
          <w:sz w:val="24"/>
          <w:szCs w:val="24"/>
        </w:rPr>
        <w:t>его официального опубликования.</w:t>
      </w:r>
    </w:p>
    <w:p w:rsidR="00B85348" w:rsidRPr="0071535A" w:rsidRDefault="00B85348" w:rsidP="00B85348">
      <w:pPr>
        <w:autoSpaceDE w:val="0"/>
        <w:autoSpaceDN w:val="0"/>
        <w:adjustRightInd w:val="0"/>
        <w:spacing w:line="216" w:lineRule="auto"/>
        <w:ind w:firstLine="567"/>
        <w:jc w:val="both"/>
        <w:rPr>
          <w:sz w:val="24"/>
          <w:szCs w:val="24"/>
        </w:rPr>
      </w:pPr>
    </w:p>
    <w:p w:rsidR="00B85348" w:rsidRPr="007826ED" w:rsidRDefault="00B85348" w:rsidP="00B85348">
      <w:pPr>
        <w:autoSpaceDE w:val="0"/>
        <w:autoSpaceDN w:val="0"/>
        <w:adjustRightInd w:val="0"/>
        <w:spacing w:line="216" w:lineRule="auto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5</w:t>
      </w:r>
      <w:r w:rsidRPr="007826ED">
        <w:rPr>
          <w:sz w:val="24"/>
          <w:szCs w:val="24"/>
        </w:rPr>
        <w:t xml:space="preserve">. Настоящее решение направить для подписания и опубликования Главе города Абакана А.В. </w:t>
      </w:r>
      <w:proofErr w:type="spellStart"/>
      <w:r w:rsidRPr="007826ED">
        <w:rPr>
          <w:sz w:val="24"/>
          <w:szCs w:val="24"/>
        </w:rPr>
        <w:t>Лемину</w:t>
      </w:r>
      <w:proofErr w:type="spellEnd"/>
      <w:r w:rsidRPr="007826ED">
        <w:rPr>
          <w:sz w:val="24"/>
          <w:szCs w:val="24"/>
        </w:rPr>
        <w:t>.</w:t>
      </w:r>
    </w:p>
    <w:p w:rsidR="00B85348" w:rsidRDefault="00B85348" w:rsidP="00B85348">
      <w:pPr>
        <w:spacing w:line="216" w:lineRule="auto"/>
        <w:ind w:firstLine="540"/>
        <w:jc w:val="both"/>
        <w:rPr>
          <w:sz w:val="24"/>
          <w:szCs w:val="24"/>
        </w:rPr>
      </w:pPr>
    </w:p>
    <w:p w:rsidR="00B85348" w:rsidRPr="007826ED" w:rsidRDefault="00B85348" w:rsidP="00B85348">
      <w:pPr>
        <w:spacing w:line="216" w:lineRule="auto"/>
        <w:ind w:firstLine="540"/>
        <w:jc w:val="both"/>
        <w:rPr>
          <w:sz w:val="24"/>
          <w:szCs w:val="24"/>
        </w:rPr>
      </w:pPr>
    </w:p>
    <w:p w:rsidR="00B85348" w:rsidRPr="00110F6F" w:rsidRDefault="00B85348" w:rsidP="00B85348">
      <w:pPr>
        <w:spacing w:line="216" w:lineRule="auto"/>
        <w:rPr>
          <w:sz w:val="24"/>
          <w:szCs w:val="24"/>
        </w:rPr>
      </w:pPr>
    </w:p>
    <w:p w:rsidR="00B85348" w:rsidRPr="007826ED" w:rsidRDefault="00B85348" w:rsidP="00B85348">
      <w:pPr>
        <w:spacing w:line="216" w:lineRule="auto"/>
        <w:rPr>
          <w:sz w:val="24"/>
          <w:szCs w:val="24"/>
        </w:rPr>
      </w:pPr>
      <w:r w:rsidRPr="007826ED">
        <w:rPr>
          <w:sz w:val="24"/>
          <w:szCs w:val="24"/>
        </w:rPr>
        <w:t xml:space="preserve">ПРЕДСЕДАТЕЛЬ СОВЕТА </w:t>
      </w:r>
    </w:p>
    <w:p w:rsidR="00B85348" w:rsidRPr="007826ED" w:rsidRDefault="00B85348" w:rsidP="00B85348">
      <w:pPr>
        <w:spacing w:line="216" w:lineRule="auto"/>
        <w:rPr>
          <w:sz w:val="24"/>
          <w:szCs w:val="24"/>
        </w:rPr>
      </w:pPr>
      <w:r w:rsidRPr="007826ED">
        <w:rPr>
          <w:sz w:val="24"/>
          <w:szCs w:val="24"/>
        </w:rPr>
        <w:t>ДЕПУТАТОВ ГОРОДА АБАКАНА</w:t>
      </w:r>
      <w:r w:rsidRPr="007826ED">
        <w:rPr>
          <w:sz w:val="24"/>
          <w:szCs w:val="24"/>
        </w:rPr>
        <w:tab/>
      </w:r>
      <w:r w:rsidRPr="007826ED">
        <w:rPr>
          <w:sz w:val="24"/>
          <w:szCs w:val="24"/>
        </w:rPr>
        <w:tab/>
      </w:r>
      <w:r w:rsidRPr="007826ED">
        <w:rPr>
          <w:sz w:val="24"/>
          <w:szCs w:val="24"/>
        </w:rPr>
        <w:tab/>
      </w:r>
      <w:r w:rsidRPr="007826ED">
        <w:rPr>
          <w:sz w:val="24"/>
          <w:szCs w:val="24"/>
        </w:rPr>
        <w:tab/>
      </w:r>
      <w:r w:rsidRPr="007826ED">
        <w:rPr>
          <w:sz w:val="24"/>
          <w:szCs w:val="24"/>
        </w:rPr>
        <w:tab/>
        <w:t xml:space="preserve">        А.Ю. ТУПИКИН</w:t>
      </w:r>
    </w:p>
    <w:p w:rsidR="00B85348" w:rsidRDefault="00B85348" w:rsidP="00B85348">
      <w:pPr>
        <w:spacing w:line="216" w:lineRule="auto"/>
        <w:rPr>
          <w:sz w:val="24"/>
          <w:szCs w:val="24"/>
        </w:rPr>
      </w:pPr>
    </w:p>
    <w:p w:rsidR="00330B4A" w:rsidRPr="007826ED" w:rsidRDefault="00330B4A" w:rsidP="00B85348">
      <w:pPr>
        <w:spacing w:line="216" w:lineRule="auto"/>
        <w:rPr>
          <w:sz w:val="24"/>
          <w:szCs w:val="24"/>
        </w:rPr>
      </w:pPr>
    </w:p>
    <w:p w:rsidR="00B85348" w:rsidRPr="007826ED" w:rsidRDefault="00B85348" w:rsidP="00B85348">
      <w:pPr>
        <w:spacing w:line="216" w:lineRule="auto"/>
        <w:rPr>
          <w:sz w:val="24"/>
          <w:szCs w:val="24"/>
        </w:rPr>
      </w:pPr>
    </w:p>
    <w:p w:rsidR="00B85348" w:rsidRPr="00624F00" w:rsidRDefault="00B85348" w:rsidP="00B85348">
      <w:pPr>
        <w:keepNext/>
        <w:tabs>
          <w:tab w:val="left" w:pos="720"/>
        </w:tabs>
        <w:outlineLvl w:val="0"/>
        <w:rPr>
          <w:sz w:val="24"/>
          <w:szCs w:val="24"/>
        </w:rPr>
      </w:pPr>
      <w:r w:rsidRPr="007826ED">
        <w:rPr>
          <w:sz w:val="24"/>
          <w:szCs w:val="24"/>
        </w:rPr>
        <w:t>ГЛАВА ГОРОДА АБАКАНА</w:t>
      </w:r>
      <w:r w:rsidRPr="007826ED">
        <w:rPr>
          <w:sz w:val="24"/>
          <w:szCs w:val="24"/>
        </w:rPr>
        <w:tab/>
      </w:r>
      <w:r w:rsidRPr="007826ED">
        <w:rPr>
          <w:sz w:val="24"/>
          <w:szCs w:val="24"/>
        </w:rPr>
        <w:tab/>
      </w:r>
      <w:r w:rsidRPr="007826ED">
        <w:rPr>
          <w:sz w:val="24"/>
          <w:szCs w:val="24"/>
        </w:rPr>
        <w:tab/>
      </w:r>
      <w:r w:rsidRPr="007826ED">
        <w:rPr>
          <w:sz w:val="24"/>
          <w:szCs w:val="24"/>
        </w:rPr>
        <w:tab/>
      </w:r>
      <w:r w:rsidRPr="007826ED">
        <w:rPr>
          <w:sz w:val="24"/>
          <w:szCs w:val="24"/>
        </w:rPr>
        <w:tab/>
      </w:r>
      <w:r w:rsidRPr="007826ED">
        <w:rPr>
          <w:sz w:val="24"/>
          <w:szCs w:val="24"/>
        </w:rPr>
        <w:tab/>
      </w:r>
      <w:proofErr w:type="gramStart"/>
      <w:r w:rsidRPr="007826ED">
        <w:rPr>
          <w:sz w:val="24"/>
          <w:szCs w:val="24"/>
        </w:rPr>
        <w:tab/>
        <w:t xml:space="preserve">  А.В.</w:t>
      </w:r>
      <w:proofErr w:type="gramEnd"/>
      <w:r w:rsidRPr="007826ED">
        <w:rPr>
          <w:sz w:val="24"/>
          <w:szCs w:val="24"/>
        </w:rPr>
        <w:t xml:space="preserve"> ЛЕМИН</w:t>
      </w:r>
    </w:p>
    <w:p w:rsidR="00B85348" w:rsidRDefault="00B85348" w:rsidP="00B85348">
      <w:r>
        <w:br w:type="page"/>
      </w:r>
    </w:p>
    <w:p w:rsidR="00B85348" w:rsidRPr="00444AE5" w:rsidRDefault="00B85348" w:rsidP="00B85348">
      <w:pPr>
        <w:jc w:val="both"/>
        <w:rPr>
          <w:sz w:val="24"/>
          <w:szCs w:val="24"/>
        </w:rPr>
      </w:pPr>
      <w:r w:rsidRPr="00444AE5">
        <w:rPr>
          <w:sz w:val="24"/>
          <w:szCs w:val="24"/>
        </w:rPr>
        <w:lastRenderedPageBreak/>
        <w:t>ПРОЕКТ РЕШЕНИЯ ВНОСИТ:</w:t>
      </w:r>
    </w:p>
    <w:p w:rsidR="00B85348" w:rsidRPr="00444AE5" w:rsidRDefault="00B85348" w:rsidP="00B85348">
      <w:pPr>
        <w:jc w:val="both"/>
        <w:rPr>
          <w:sz w:val="24"/>
          <w:szCs w:val="24"/>
        </w:rPr>
      </w:pPr>
    </w:p>
    <w:p w:rsidR="00B85348" w:rsidRPr="00444AE5" w:rsidRDefault="00B85348" w:rsidP="00B85348">
      <w:pPr>
        <w:jc w:val="both"/>
        <w:rPr>
          <w:sz w:val="24"/>
          <w:szCs w:val="24"/>
        </w:rPr>
      </w:pPr>
    </w:p>
    <w:p w:rsidR="00B85348" w:rsidRPr="00444AE5" w:rsidRDefault="00B85348" w:rsidP="00B85348">
      <w:pPr>
        <w:jc w:val="both"/>
        <w:rPr>
          <w:sz w:val="24"/>
          <w:szCs w:val="24"/>
          <w:u w:val="double"/>
        </w:rPr>
      </w:pPr>
      <w:r w:rsidRPr="00444AE5">
        <w:rPr>
          <w:sz w:val="24"/>
          <w:szCs w:val="24"/>
        </w:rPr>
        <w:t>Глава города Абакана</w:t>
      </w:r>
      <w:r w:rsidRPr="00444AE5">
        <w:rPr>
          <w:sz w:val="24"/>
          <w:szCs w:val="24"/>
        </w:rPr>
        <w:tab/>
      </w:r>
      <w:r w:rsidRPr="00444AE5">
        <w:rPr>
          <w:sz w:val="24"/>
          <w:szCs w:val="24"/>
        </w:rPr>
        <w:tab/>
      </w:r>
      <w:r w:rsidRPr="00444AE5">
        <w:rPr>
          <w:sz w:val="24"/>
          <w:szCs w:val="24"/>
        </w:rPr>
        <w:tab/>
      </w:r>
      <w:r w:rsidRPr="00444AE5">
        <w:rPr>
          <w:sz w:val="24"/>
          <w:szCs w:val="24"/>
        </w:rPr>
        <w:tab/>
      </w:r>
      <w:r w:rsidRPr="00444AE5">
        <w:rPr>
          <w:sz w:val="24"/>
          <w:szCs w:val="24"/>
        </w:rPr>
        <w:tab/>
      </w:r>
      <w:r w:rsidRPr="00444AE5">
        <w:rPr>
          <w:sz w:val="24"/>
          <w:szCs w:val="24"/>
        </w:rPr>
        <w:tab/>
      </w:r>
      <w:r w:rsidRPr="00444AE5">
        <w:rPr>
          <w:sz w:val="24"/>
          <w:szCs w:val="24"/>
        </w:rPr>
        <w:tab/>
        <w:t xml:space="preserve">А.В. </w:t>
      </w:r>
      <w:proofErr w:type="spellStart"/>
      <w:r w:rsidRPr="00444AE5">
        <w:rPr>
          <w:sz w:val="24"/>
          <w:szCs w:val="24"/>
        </w:rPr>
        <w:t>Лемин</w:t>
      </w:r>
      <w:proofErr w:type="spellEnd"/>
    </w:p>
    <w:p w:rsidR="00B85348" w:rsidRPr="00444AE5" w:rsidRDefault="00B85348" w:rsidP="00B85348">
      <w:pPr>
        <w:jc w:val="both"/>
        <w:rPr>
          <w:sz w:val="24"/>
          <w:szCs w:val="24"/>
        </w:rPr>
      </w:pPr>
    </w:p>
    <w:p w:rsidR="00B85348" w:rsidRPr="00444AE5" w:rsidRDefault="00B85348" w:rsidP="00B85348">
      <w:pPr>
        <w:jc w:val="both"/>
        <w:rPr>
          <w:sz w:val="24"/>
          <w:szCs w:val="24"/>
        </w:rPr>
      </w:pPr>
    </w:p>
    <w:p w:rsidR="00B85348" w:rsidRPr="00444AE5" w:rsidRDefault="00B85348" w:rsidP="00B85348">
      <w:pPr>
        <w:jc w:val="both"/>
        <w:rPr>
          <w:sz w:val="24"/>
          <w:szCs w:val="24"/>
        </w:rPr>
      </w:pPr>
    </w:p>
    <w:p w:rsidR="00B85348" w:rsidRPr="00444AE5" w:rsidRDefault="00B85348" w:rsidP="00B85348">
      <w:pPr>
        <w:jc w:val="both"/>
        <w:rPr>
          <w:sz w:val="24"/>
          <w:szCs w:val="24"/>
        </w:rPr>
      </w:pPr>
      <w:r w:rsidRPr="00444AE5">
        <w:rPr>
          <w:sz w:val="24"/>
          <w:szCs w:val="24"/>
        </w:rPr>
        <w:t>СОГЛАСОВАНО:</w:t>
      </w:r>
    </w:p>
    <w:p w:rsidR="00B85348" w:rsidRPr="00444AE5" w:rsidRDefault="00B85348" w:rsidP="00B85348">
      <w:pPr>
        <w:jc w:val="both"/>
        <w:rPr>
          <w:sz w:val="24"/>
          <w:szCs w:val="24"/>
        </w:rPr>
      </w:pPr>
    </w:p>
    <w:p w:rsidR="00B85348" w:rsidRPr="00444AE5" w:rsidRDefault="00B85348" w:rsidP="00B85348">
      <w:pPr>
        <w:jc w:val="both"/>
        <w:rPr>
          <w:sz w:val="24"/>
          <w:szCs w:val="24"/>
        </w:rPr>
      </w:pPr>
    </w:p>
    <w:p w:rsidR="00B85348" w:rsidRPr="00444AE5" w:rsidRDefault="00B85348" w:rsidP="00B85348">
      <w:pPr>
        <w:rPr>
          <w:sz w:val="24"/>
          <w:szCs w:val="24"/>
        </w:rPr>
      </w:pPr>
      <w:r w:rsidRPr="00444AE5">
        <w:rPr>
          <w:sz w:val="24"/>
          <w:szCs w:val="24"/>
        </w:rPr>
        <w:t>Первый заместитель Главы города</w:t>
      </w:r>
    </w:p>
    <w:p w:rsidR="00B85348" w:rsidRPr="00444AE5" w:rsidRDefault="00B85348" w:rsidP="00B85348">
      <w:pPr>
        <w:jc w:val="both"/>
        <w:rPr>
          <w:sz w:val="24"/>
          <w:szCs w:val="24"/>
        </w:rPr>
      </w:pPr>
      <w:r w:rsidRPr="00444AE5">
        <w:rPr>
          <w:sz w:val="24"/>
          <w:szCs w:val="24"/>
        </w:rPr>
        <w:t>Абакана, заместитель по вопросам</w:t>
      </w:r>
    </w:p>
    <w:p w:rsidR="00B85348" w:rsidRPr="00444AE5" w:rsidRDefault="00B85348" w:rsidP="00B85348">
      <w:pPr>
        <w:jc w:val="both"/>
        <w:rPr>
          <w:sz w:val="24"/>
          <w:szCs w:val="24"/>
        </w:rPr>
      </w:pPr>
      <w:r w:rsidRPr="00444AE5">
        <w:rPr>
          <w:sz w:val="24"/>
          <w:szCs w:val="24"/>
        </w:rPr>
        <w:t>жилищно-коммунального хозяйства</w:t>
      </w:r>
    </w:p>
    <w:p w:rsidR="00B85348" w:rsidRPr="00444AE5" w:rsidRDefault="00B85348" w:rsidP="00B85348">
      <w:pPr>
        <w:jc w:val="both"/>
        <w:rPr>
          <w:sz w:val="24"/>
          <w:szCs w:val="24"/>
        </w:rPr>
      </w:pPr>
      <w:r w:rsidRPr="00444AE5">
        <w:rPr>
          <w:sz w:val="24"/>
          <w:szCs w:val="24"/>
        </w:rPr>
        <w:t>и транспорта</w:t>
      </w:r>
      <w:r w:rsidRPr="00444AE5">
        <w:rPr>
          <w:sz w:val="24"/>
          <w:szCs w:val="24"/>
        </w:rPr>
        <w:tab/>
      </w:r>
      <w:r w:rsidRPr="00444AE5">
        <w:rPr>
          <w:sz w:val="24"/>
          <w:szCs w:val="24"/>
        </w:rPr>
        <w:tab/>
      </w:r>
      <w:r w:rsidRPr="00444AE5">
        <w:rPr>
          <w:sz w:val="24"/>
          <w:szCs w:val="24"/>
        </w:rPr>
        <w:tab/>
      </w:r>
      <w:r w:rsidRPr="00444AE5">
        <w:rPr>
          <w:sz w:val="24"/>
          <w:szCs w:val="24"/>
        </w:rPr>
        <w:tab/>
      </w:r>
      <w:r w:rsidRPr="00444AE5">
        <w:rPr>
          <w:sz w:val="24"/>
          <w:szCs w:val="24"/>
        </w:rPr>
        <w:tab/>
      </w:r>
      <w:r w:rsidRPr="00444AE5">
        <w:rPr>
          <w:sz w:val="24"/>
          <w:szCs w:val="24"/>
        </w:rPr>
        <w:tab/>
      </w:r>
      <w:r w:rsidRPr="00444AE5">
        <w:rPr>
          <w:sz w:val="24"/>
          <w:szCs w:val="24"/>
        </w:rPr>
        <w:tab/>
      </w:r>
      <w:r w:rsidRPr="00444AE5">
        <w:rPr>
          <w:sz w:val="24"/>
          <w:szCs w:val="24"/>
        </w:rPr>
        <w:tab/>
      </w:r>
      <w:r w:rsidRPr="00444AE5">
        <w:rPr>
          <w:sz w:val="24"/>
          <w:szCs w:val="24"/>
        </w:rPr>
        <w:tab/>
        <w:t>В.И. Жуковский</w:t>
      </w:r>
    </w:p>
    <w:p w:rsidR="00B85348" w:rsidRPr="00444AE5" w:rsidRDefault="00B85348" w:rsidP="00B85348">
      <w:pPr>
        <w:rPr>
          <w:sz w:val="24"/>
          <w:szCs w:val="24"/>
        </w:rPr>
      </w:pPr>
    </w:p>
    <w:p w:rsidR="00B85348" w:rsidRPr="00444AE5" w:rsidRDefault="00B85348" w:rsidP="00B85348">
      <w:pPr>
        <w:rPr>
          <w:sz w:val="24"/>
          <w:szCs w:val="24"/>
        </w:rPr>
      </w:pPr>
    </w:p>
    <w:p w:rsidR="00B85348" w:rsidRPr="00444AE5" w:rsidRDefault="00B85348" w:rsidP="00B85348">
      <w:pPr>
        <w:rPr>
          <w:sz w:val="24"/>
          <w:szCs w:val="24"/>
        </w:rPr>
      </w:pPr>
    </w:p>
    <w:p w:rsidR="00B85348" w:rsidRPr="00444AE5" w:rsidRDefault="00B85348" w:rsidP="00B85348">
      <w:pPr>
        <w:rPr>
          <w:sz w:val="24"/>
          <w:szCs w:val="24"/>
        </w:rPr>
      </w:pPr>
      <w:r w:rsidRPr="00444AE5">
        <w:rPr>
          <w:sz w:val="24"/>
          <w:szCs w:val="24"/>
        </w:rPr>
        <w:t>Начальник УКХТ</w:t>
      </w:r>
      <w:r w:rsidRPr="00444AE5">
        <w:rPr>
          <w:sz w:val="24"/>
          <w:szCs w:val="24"/>
        </w:rPr>
        <w:tab/>
      </w:r>
      <w:r w:rsidRPr="00444AE5">
        <w:rPr>
          <w:sz w:val="24"/>
          <w:szCs w:val="24"/>
        </w:rPr>
        <w:tab/>
      </w:r>
      <w:r w:rsidRPr="00444AE5">
        <w:rPr>
          <w:sz w:val="24"/>
          <w:szCs w:val="24"/>
        </w:rPr>
        <w:tab/>
      </w:r>
      <w:r w:rsidRPr="00444AE5">
        <w:rPr>
          <w:sz w:val="24"/>
          <w:szCs w:val="24"/>
        </w:rPr>
        <w:tab/>
      </w:r>
      <w:r w:rsidRPr="00444AE5">
        <w:rPr>
          <w:sz w:val="24"/>
          <w:szCs w:val="24"/>
        </w:rPr>
        <w:tab/>
      </w:r>
      <w:r w:rsidRPr="00444AE5">
        <w:rPr>
          <w:sz w:val="24"/>
          <w:szCs w:val="24"/>
        </w:rPr>
        <w:tab/>
      </w:r>
      <w:r w:rsidRPr="00444AE5">
        <w:rPr>
          <w:sz w:val="24"/>
          <w:szCs w:val="24"/>
        </w:rPr>
        <w:tab/>
      </w:r>
      <w:r w:rsidRPr="00444AE5">
        <w:rPr>
          <w:sz w:val="24"/>
          <w:szCs w:val="24"/>
        </w:rPr>
        <w:tab/>
        <w:t>А.С. Дорохов</w:t>
      </w:r>
    </w:p>
    <w:p w:rsidR="00B85348" w:rsidRPr="00444AE5" w:rsidRDefault="00B85348" w:rsidP="00B85348">
      <w:pPr>
        <w:jc w:val="both"/>
        <w:rPr>
          <w:sz w:val="24"/>
          <w:szCs w:val="24"/>
        </w:rPr>
      </w:pPr>
    </w:p>
    <w:p w:rsidR="00B85348" w:rsidRPr="00444AE5" w:rsidRDefault="00B85348" w:rsidP="00B85348">
      <w:pPr>
        <w:jc w:val="both"/>
        <w:rPr>
          <w:sz w:val="24"/>
          <w:szCs w:val="24"/>
        </w:rPr>
      </w:pPr>
    </w:p>
    <w:p w:rsidR="00B85348" w:rsidRPr="00444AE5" w:rsidRDefault="00B85348" w:rsidP="00B85348">
      <w:pPr>
        <w:jc w:val="both"/>
        <w:rPr>
          <w:sz w:val="24"/>
          <w:szCs w:val="24"/>
        </w:rPr>
      </w:pPr>
    </w:p>
    <w:p w:rsidR="00B85348" w:rsidRPr="00444AE5" w:rsidRDefault="00B85348" w:rsidP="00B85348">
      <w:pPr>
        <w:rPr>
          <w:sz w:val="24"/>
          <w:szCs w:val="24"/>
        </w:rPr>
      </w:pPr>
      <w:r w:rsidRPr="00444AE5">
        <w:rPr>
          <w:sz w:val="24"/>
          <w:szCs w:val="24"/>
        </w:rPr>
        <w:t>Ведущий юрисконсульт</w:t>
      </w:r>
    </w:p>
    <w:p w:rsidR="00B85348" w:rsidRPr="00444AE5" w:rsidRDefault="00B85348" w:rsidP="00B85348">
      <w:pPr>
        <w:rPr>
          <w:sz w:val="24"/>
          <w:szCs w:val="24"/>
        </w:rPr>
      </w:pPr>
      <w:r w:rsidRPr="00444AE5">
        <w:rPr>
          <w:sz w:val="24"/>
          <w:szCs w:val="24"/>
        </w:rPr>
        <w:t>МКУ «ГПС «</w:t>
      </w:r>
      <w:proofErr w:type="gramStart"/>
      <w:r w:rsidRPr="00444AE5">
        <w:rPr>
          <w:sz w:val="24"/>
          <w:szCs w:val="24"/>
        </w:rPr>
        <w:t>Кодекс»</w:t>
      </w:r>
      <w:r w:rsidRPr="00444AE5">
        <w:rPr>
          <w:sz w:val="24"/>
          <w:szCs w:val="24"/>
        </w:rPr>
        <w:tab/>
      </w:r>
      <w:proofErr w:type="gramEnd"/>
      <w:r w:rsidRPr="00444AE5">
        <w:rPr>
          <w:sz w:val="24"/>
          <w:szCs w:val="24"/>
        </w:rPr>
        <w:tab/>
      </w:r>
      <w:r w:rsidRPr="00444AE5">
        <w:rPr>
          <w:sz w:val="24"/>
          <w:szCs w:val="24"/>
        </w:rPr>
        <w:tab/>
      </w:r>
      <w:r w:rsidRPr="00444AE5">
        <w:rPr>
          <w:sz w:val="24"/>
          <w:szCs w:val="24"/>
        </w:rPr>
        <w:tab/>
      </w:r>
      <w:r w:rsidRPr="00444AE5">
        <w:rPr>
          <w:sz w:val="24"/>
          <w:szCs w:val="24"/>
        </w:rPr>
        <w:tab/>
      </w:r>
      <w:r w:rsidRPr="00444AE5">
        <w:rPr>
          <w:sz w:val="24"/>
          <w:szCs w:val="24"/>
        </w:rPr>
        <w:tab/>
      </w:r>
      <w:r w:rsidRPr="00444AE5">
        <w:rPr>
          <w:sz w:val="24"/>
          <w:szCs w:val="24"/>
        </w:rPr>
        <w:tab/>
        <w:t>Е.А. Рогова</w:t>
      </w:r>
    </w:p>
    <w:p w:rsidR="00B85348" w:rsidRDefault="00B85348" w:rsidP="00B85348"/>
    <w:p w:rsidR="00B85348" w:rsidRDefault="00B85348" w:rsidP="00B85348"/>
    <w:p w:rsidR="00B85348" w:rsidRDefault="00B85348" w:rsidP="00B85348"/>
    <w:p w:rsidR="007A02DC" w:rsidRDefault="007A02DC"/>
    <w:sectPr w:rsidR="007A02DC" w:rsidSect="00C36ED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5348"/>
    <w:rsid w:val="0016424A"/>
    <w:rsid w:val="00330B4A"/>
    <w:rsid w:val="003A77A4"/>
    <w:rsid w:val="00515E3B"/>
    <w:rsid w:val="007A02DC"/>
    <w:rsid w:val="007B3CFD"/>
    <w:rsid w:val="009E47F4"/>
    <w:rsid w:val="00B85348"/>
    <w:rsid w:val="00DD660F"/>
    <w:rsid w:val="00E568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F4B3B75-98A0-4F9D-99E6-DD91BBB139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8534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B85348"/>
    <w:pPr>
      <w:keepNext/>
      <w:ind w:firstLine="709"/>
      <w:outlineLvl w:val="0"/>
    </w:pPr>
    <w:rPr>
      <w:sz w:val="26"/>
    </w:rPr>
  </w:style>
  <w:style w:type="paragraph" w:styleId="3">
    <w:name w:val="heading 3"/>
    <w:basedOn w:val="a"/>
    <w:next w:val="a"/>
    <w:link w:val="30"/>
    <w:qFormat/>
    <w:rsid w:val="00B85348"/>
    <w:pPr>
      <w:keepNext/>
      <w:ind w:firstLine="851"/>
      <w:jc w:val="both"/>
      <w:outlineLvl w:val="2"/>
    </w:pPr>
    <w:rPr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85348"/>
    <w:rPr>
      <w:rFonts w:ascii="Times New Roman" w:eastAsia="Times New Roman" w:hAnsi="Times New Roman" w:cs="Times New Roman"/>
      <w:sz w:val="26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B85348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a3">
    <w:name w:val="Normal (Web)"/>
    <w:basedOn w:val="a"/>
    <w:uiPriority w:val="99"/>
    <w:unhideWhenUsed/>
    <w:rsid w:val="00B85348"/>
    <w:pPr>
      <w:spacing w:before="100" w:beforeAutospacing="1" w:after="100" w:afterAutospacing="1"/>
    </w:pPr>
    <w:rPr>
      <w:sz w:val="24"/>
      <w:szCs w:val="24"/>
    </w:rPr>
  </w:style>
  <w:style w:type="character" w:styleId="a4">
    <w:name w:val="Hyperlink"/>
    <w:basedOn w:val="a0"/>
    <w:uiPriority w:val="99"/>
    <w:semiHidden/>
    <w:unhideWhenUsed/>
    <w:rsid w:val="00B8534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3747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73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82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8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83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0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9</Pages>
  <Words>3369</Words>
  <Characters>19207</Characters>
  <Application>Microsoft Office Word</Application>
  <DocSecurity>0</DocSecurity>
  <Lines>160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Екатерина Александровна Рогова</dc:creator>
  <cp:keywords/>
  <dc:description/>
  <cp:lastModifiedBy>Екатерина Александровна Рогова</cp:lastModifiedBy>
  <cp:revision>3</cp:revision>
  <dcterms:created xsi:type="dcterms:W3CDTF">2025-02-23T10:43:00Z</dcterms:created>
  <dcterms:modified xsi:type="dcterms:W3CDTF">2025-02-23T12:23:00Z</dcterms:modified>
</cp:coreProperties>
</file>